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Государственное бюджетное учреждение социального обслуживания населения Ростовской области «Социальн</w:t>
      </w:r>
      <w:r>
        <w:rPr>
          <w:rFonts w:ascii="Times New Roman" w:hAnsi="Times New Roman"/>
          <w:sz w:val="28"/>
        </w:rPr>
        <w:t>о-</w:t>
      </w:r>
      <w:r>
        <w:rPr>
          <w:rFonts w:ascii="Times New Roman" w:hAnsi="Times New Roman"/>
          <w:sz w:val="28"/>
        </w:rPr>
        <w:t xml:space="preserve"> реабилитационный центр для несовершеннолетних </w:t>
      </w:r>
      <w:r>
        <w:rPr>
          <w:rFonts w:ascii="Times New Roman" w:hAnsi="Times New Roman"/>
          <w:sz w:val="28"/>
        </w:rPr>
        <w:t>Орловского района»</w:t>
      </w:r>
    </w:p>
    <w:p w14:paraId="02000000">
      <w:pPr>
        <w:pStyle w:val="Style_1"/>
        <w:spacing w:after="0" w:before="0" w:line="240" w:lineRule="auto"/>
        <w:ind w:firstLine="0" w:left="862"/>
        <w:contextualSpacing w:val="1"/>
        <w:rPr>
          <w:sz w:val="28"/>
        </w:rPr>
      </w:pP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</w:rPr>
        <w:t xml:space="preserve">.12.2022г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67 о/д</w:t>
      </w:r>
    </w:p>
    <w:p w14:paraId="05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п. Орловский</w:t>
      </w:r>
    </w:p>
    <w:p w14:paraId="06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07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О </w:t>
      </w:r>
      <w:r>
        <w:rPr>
          <w:rFonts w:ascii="Times New Roman" w:hAnsi="Times New Roman"/>
          <w:b w:val="0"/>
          <w:sz w:val="28"/>
        </w:rPr>
        <w:t>создании комиссии</w:t>
      </w:r>
    </w:p>
    <w:p w14:paraId="08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</w:t>
      </w:r>
      <w:r>
        <w:rPr>
          <w:rFonts w:ascii="Times New Roman" w:hAnsi="Times New Roman"/>
          <w:b w:val="0"/>
          <w:spacing w:val="-12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соблюдению</w:t>
      </w:r>
      <w:r>
        <w:rPr>
          <w:rFonts w:ascii="Times New Roman" w:hAnsi="Times New Roman"/>
          <w:b w:val="0"/>
          <w:spacing w:val="-13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требований</w:t>
      </w:r>
      <w:r>
        <w:rPr>
          <w:rFonts w:ascii="Times New Roman" w:hAnsi="Times New Roman"/>
          <w:b w:val="0"/>
          <w:spacing w:val="-13"/>
          <w:sz w:val="28"/>
        </w:rPr>
        <w:t xml:space="preserve"> </w:t>
      </w:r>
    </w:p>
    <w:p w14:paraId="09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</w:t>
      </w:r>
      <w:r>
        <w:rPr>
          <w:rFonts w:ascii="Times New Roman" w:hAnsi="Times New Roman"/>
          <w:b w:val="0"/>
          <w:spacing w:val="-14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служебному</w:t>
      </w:r>
      <w:r>
        <w:rPr>
          <w:rFonts w:ascii="Times New Roman" w:hAnsi="Times New Roman"/>
          <w:b w:val="0"/>
          <w:spacing w:val="-12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поведению</w:t>
      </w:r>
      <w:r>
        <w:rPr>
          <w:rFonts w:ascii="Times New Roman" w:hAnsi="Times New Roman"/>
          <w:b w:val="0"/>
          <w:spacing w:val="-13"/>
          <w:sz w:val="28"/>
        </w:rPr>
        <w:t xml:space="preserve"> сотрудников</w:t>
      </w:r>
    </w:p>
    <w:p w14:paraId="0A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ГБУСОН РО «СРЦ Орловского района» </w:t>
      </w:r>
    </w:p>
    <w:p w14:paraId="0B00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 урегулированию конфликта</w:t>
      </w:r>
      <w:r>
        <w:rPr>
          <w:rFonts w:ascii="Times New Roman" w:hAnsi="Times New Roman"/>
          <w:b w:val="0"/>
          <w:spacing w:val="-2"/>
          <w:sz w:val="28"/>
        </w:rPr>
        <w:t xml:space="preserve"> интересов</w:t>
      </w:r>
      <w:r>
        <w:rPr>
          <w:rFonts w:ascii="Times New Roman" w:hAnsi="Times New Roman"/>
          <w:sz w:val="28"/>
        </w:rPr>
        <w:t>»</w:t>
      </w:r>
    </w:p>
    <w:p w14:paraId="0C000000">
      <w:pPr>
        <w:spacing w:after="0" w:line="240" w:lineRule="auto"/>
        <w:ind w:firstLine="0" w:left="-284"/>
        <w:jc w:val="both"/>
        <w:rPr>
          <w:rFonts w:ascii="Times New Roman" w:hAnsi="Times New Roman"/>
          <w:color w:val="1A1A1A"/>
          <w:sz w:val="28"/>
        </w:rPr>
      </w:pPr>
    </w:p>
    <w:p w14:paraId="0D000000">
      <w:pPr>
        <w:spacing w:after="0" w:line="240" w:lineRule="auto"/>
        <w:ind w:firstLine="568" w:left="-284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В соответствии с Федеральными законами от 25.12.2008 № 273-ФЗ «О</w:t>
      </w:r>
    </w:p>
    <w:p w14:paraId="0E000000">
      <w:pPr>
        <w:spacing w:after="0" w:line="240" w:lineRule="auto"/>
        <w:ind w:firstLine="0" w:left="-284"/>
        <w:jc w:val="both"/>
        <w:rPr>
          <w:rFonts w:ascii="Times New Roman" w:hAnsi="Times New Roman"/>
          <w:color w:val="1A1A1A"/>
          <w:sz w:val="28"/>
        </w:rPr>
      </w:pPr>
      <w:r>
        <w:rPr>
          <w:rFonts w:ascii="Times New Roman" w:hAnsi="Times New Roman"/>
          <w:color w:val="1A1A1A"/>
          <w:sz w:val="28"/>
        </w:rPr>
        <w:t>противодействии</w:t>
      </w:r>
      <w:r>
        <w:rPr>
          <w:rFonts w:ascii="Times New Roman" w:hAnsi="Times New Roman"/>
          <w:color w:val="1A1A1A"/>
          <w:sz w:val="28"/>
        </w:rPr>
        <w:t xml:space="preserve"> коррупции»,</w:t>
      </w:r>
      <w:r>
        <w:rPr>
          <w:rFonts w:ascii="Times New Roman" w:hAnsi="Times New Roman"/>
          <w:color w:val="1A1A1A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>с целью предупреждения коррупционных правонарушений, соблюдения норм законодательства о противодействии коррупции в ГБУСОН РО «СРЦ Орловского района»</w:t>
      </w:r>
    </w:p>
    <w:p w14:paraId="0F000000">
      <w:pPr>
        <w:spacing w:after="0" w:line="240" w:lineRule="auto"/>
        <w:ind w:firstLine="708" w:left="-284"/>
        <w:jc w:val="both"/>
        <w:rPr>
          <w:rFonts w:ascii="Times New Roman" w:hAnsi="Times New Roman"/>
          <w:sz w:val="28"/>
        </w:rPr>
      </w:pPr>
    </w:p>
    <w:p w14:paraId="10000000">
      <w:pPr>
        <w:spacing w:after="0" w:line="240" w:lineRule="auto"/>
        <w:ind w:firstLine="0" w:lef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Создать комиссию</w:t>
      </w:r>
      <w:r>
        <w:rPr>
          <w:rFonts w:ascii="Times New Roman" w:hAnsi="Times New Roman"/>
          <w:sz w:val="28"/>
        </w:rPr>
        <w:t xml:space="preserve"> по</w:t>
      </w:r>
      <w:r>
        <w:rPr>
          <w:rFonts w:ascii="Times New Roman" w:hAnsi="Times New Roman"/>
          <w:b w:val="0"/>
          <w:spacing w:val="-12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соблюдению</w:t>
      </w:r>
      <w:r>
        <w:rPr>
          <w:rFonts w:ascii="Times New Roman" w:hAnsi="Times New Roman"/>
          <w:b w:val="0"/>
          <w:spacing w:val="-13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требований</w:t>
      </w:r>
      <w:r>
        <w:rPr>
          <w:rFonts w:ascii="Times New Roman" w:hAnsi="Times New Roman"/>
          <w:b w:val="0"/>
          <w:spacing w:val="-13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</w:t>
      </w:r>
      <w:r>
        <w:rPr>
          <w:rFonts w:ascii="Times New Roman" w:hAnsi="Times New Roman"/>
          <w:b w:val="0"/>
          <w:spacing w:val="-14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служебному</w:t>
      </w:r>
      <w:r>
        <w:rPr>
          <w:rFonts w:ascii="Times New Roman" w:hAnsi="Times New Roman"/>
          <w:b w:val="0"/>
          <w:spacing w:val="-12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поведению</w:t>
      </w:r>
      <w:r>
        <w:rPr>
          <w:rFonts w:ascii="Times New Roman" w:hAnsi="Times New Roman"/>
          <w:b w:val="0"/>
          <w:spacing w:val="-13"/>
          <w:sz w:val="28"/>
        </w:rPr>
        <w:t xml:space="preserve"> сотрудников</w:t>
      </w:r>
      <w:r>
        <w:rPr>
          <w:rFonts w:ascii="Times New Roman" w:hAnsi="Times New Roman"/>
          <w:b w:val="0"/>
          <w:sz w:val="28"/>
        </w:rPr>
        <w:t xml:space="preserve"> ГБУСОН РО «СРЦ Орловского района» </w:t>
      </w:r>
      <w:r>
        <w:rPr>
          <w:rFonts w:ascii="Times New Roman" w:hAnsi="Times New Roman"/>
          <w:b w:val="0"/>
          <w:sz w:val="28"/>
        </w:rPr>
        <w:t>и урегулированию конфликта</w:t>
      </w:r>
      <w:r>
        <w:rPr>
          <w:rFonts w:ascii="Times New Roman" w:hAnsi="Times New Roman"/>
          <w:b w:val="0"/>
          <w:spacing w:val="-2"/>
          <w:sz w:val="28"/>
        </w:rPr>
        <w:t xml:space="preserve"> интересов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(далее – Комиссия);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2. Утвердить состав Комиссии в соответствии с приложением </w:t>
      </w:r>
      <w:r>
        <w:rPr>
          <w:rFonts w:ascii="Times New Roman" w:hAnsi="Times New Roman"/>
          <w:sz w:val="28"/>
        </w:rPr>
        <w:t>№1 к настоящему приказу;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3. Утвердить Положение о Комиссии в соответствии с приложением №2 к настоящему приказу;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4. Утвердить «</w:t>
      </w:r>
      <w:r>
        <w:rPr>
          <w:rFonts w:ascii="Times New Roman" w:hAnsi="Times New Roman"/>
          <w:b w:val="0"/>
          <w:spacing w:val="-2"/>
          <w:sz w:val="28"/>
        </w:rPr>
        <w:t>Порядок</w:t>
      </w:r>
      <w:r>
        <w:rPr>
          <w:rFonts w:ascii="Times New Roman" w:hAnsi="Times New Roman"/>
          <w:b w:val="0"/>
          <w:sz w:val="28"/>
        </w:rPr>
        <w:t xml:space="preserve"> уведомления</w:t>
      </w:r>
      <w:r>
        <w:rPr>
          <w:rFonts w:ascii="Times New Roman" w:hAnsi="Times New Roman"/>
          <w:b w:val="0"/>
          <w:spacing w:val="-8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о</w:t>
      </w:r>
      <w:r>
        <w:rPr>
          <w:rFonts w:ascii="Times New Roman" w:hAnsi="Times New Roman"/>
          <w:b w:val="0"/>
          <w:spacing w:val="-3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возникновении</w:t>
      </w:r>
      <w:r>
        <w:rPr>
          <w:rFonts w:ascii="Times New Roman" w:hAnsi="Times New Roman"/>
          <w:b w:val="0"/>
          <w:spacing w:val="-7"/>
          <w:sz w:val="28"/>
        </w:rPr>
        <w:t xml:space="preserve"> </w:t>
      </w:r>
      <w:r>
        <w:rPr>
          <w:rFonts w:ascii="Times New Roman" w:hAnsi="Times New Roman"/>
          <w:b w:val="0"/>
          <w:spacing w:val="-7"/>
          <w:sz w:val="28"/>
        </w:rPr>
        <w:t>личной заинтересованности</w:t>
      </w:r>
      <w:r>
        <w:rPr>
          <w:rFonts w:ascii="Times New Roman" w:hAnsi="Times New Roman"/>
          <w:b w:val="0"/>
          <w:spacing w:val="-4"/>
          <w:sz w:val="28"/>
        </w:rPr>
        <w:t xml:space="preserve"> </w:t>
      </w:r>
      <w:r>
        <w:rPr>
          <w:rFonts w:ascii="Times New Roman" w:hAnsi="Times New Roman"/>
          <w:b w:val="0"/>
          <w:spacing w:val="-4"/>
          <w:sz w:val="28"/>
        </w:rPr>
        <w:t>при исполнении должностных обязанностей, которая приводит или может примести к конфликту интересов» приложение №3 к настоящему приказу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pacing w:val="-4"/>
          <w:sz w:val="28"/>
        </w:rPr>
        <w:t xml:space="preserve">5. </w:t>
      </w:r>
      <w:r>
        <w:rPr>
          <w:rFonts w:ascii="Times New Roman" w:hAnsi="Times New Roman"/>
          <w:b w:val="0"/>
          <w:spacing w:val="-4"/>
          <w:sz w:val="28"/>
        </w:rPr>
        <w:t xml:space="preserve">Утвердить форму уведомления </w:t>
      </w:r>
      <w:r>
        <w:rPr>
          <w:rFonts w:ascii="Times New Roman" w:hAnsi="Times New Roman"/>
          <w:b w:val="0"/>
          <w:sz w:val="26"/>
        </w:rPr>
        <w:t>о возникновении личной заинтересованности,</w:t>
      </w:r>
      <w:r>
        <w:rPr>
          <w:rFonts w:ascii="Times New Roman" w:hAnsi="Times New Roman"/>
          <w:b w:val="0"/>
          <w:spacing w:val="4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которая</w:t>
      </w:r>
      <w:r>
        <w:rPr>
          <w:rFonts w:ascii="Times New Roman" w:hAnsi="Times New Roman"/>
          <w:b w:val="0"/>
          <w:spacing w:val="-6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приводит</w:t>
      </w:r>
      <w:r>
        <w:rPr>
          <w:rFonts w:ascii="Times New Roman" w:hAnsi="Times New Roman"/>
          <w:b w:val="0"/>
          <w:spacing w:val="-5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или</w:t>
      </w:r>
      <w:r>
        <w:rPr>
          <w:rFonts w:ascii="Times New Roman" w:hAnsi="Times New Roman"/>
          <w:b w:val="0"/>
          <w:spacing w:val="-7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может</w:t>
      </w:r>
      <w:r>
        <w:rPr>
          <w:rFonts w:ascii="Times New Roman" w:hAnsi="Times New Roman"/>
          <w:b w:val="0"/>
          <w:spacing w:val="-5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привести</w:t>
      </w:r>
      <w:r>
        <w:rPr>
          <w:rFonts w:ascii="Times New Roman" w:hAnsi="Times New Roman"/>
          <w:b w:val="0"/>
          <w:spacing w:val="-5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к</w:t>
      </w:r>
      <w:r>
        <w:rPr>
          <w:rFonts w:ascii="Times New Roman" w:hAnsi="Times New Roman"/>
          <w:b w:val="0"/>
          <w:spacing w:val="-7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конфликту интересов</w:t>
      </w:r>
      <w:r>
        <w:rPr>
          <w:rFonts w:ascii="Times New Roman" w:hAnsi="Times New Roman"/>
          <w:b w:val="0"/>
          <w:spacing w:val="-4"/>
          <w:sz w:val="28"/>
        </w:rPr>
        <w:t xml:space="preserve">, приложение №4 настоящему приказу. 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6"/>
        </w:rPr>
        <w:t xml:space="preserve">6. Утвердить форму журнала </w:t>
      </w:r>
      <w:r>
        <w:rPr>
          <w:rFonts w:ascii="Times New Roman" w:hAnsi="Times New Roman"/>
          <w:sz w:val="28"/>
        </w:rPr>
        <w:t>регистрации уведомлений о возникновении личной заинтересованности при исполнении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 xml:space="preserve">должностных </w:t>
      </w:r>
      <w:r>
        <w:rPr>
          <w:rFonts w:ascii="Times New Roman" w:hAnsi="Times New Roman"/>
          <w:sz w:val="28"/>
        </w:rPr>
        <w:t>обязанностей,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которая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приводит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может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привести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к конфликту интересов, приложение №5 к настоящему приказу.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онтроль</w:t>
      </w:r>
      <w:r>
        <w:rPr>
          <w:rFonts w:ascii="Times New Roman" w:hAnsi="Times New Roman"/>
          <w:sz w:val="28"/>
        </w:rPr>
        <w:t xml:space="preserve"> 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исполнением</w:t>
      </w:r>
      <w:r>
        <w:rPr>
          <w:rFonts w:ascii="Times New Roman" w:hAnsi="Times New Roman"/>
          <w:sz w:val="28"/>
        </w:rPr>
        <w:t xml:space="preserve"> приказа оставляю за собой.</w:t>
      </w:r>
    </w:p>
    <w:p w14:paraId="18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 д</w:t>
      </w:r>
      <w:r>
        <w:rPr>
          <w:rFonts w:ascii="Times New Roman" w:hAnsi="Times New Roman"/>
          <w:sz w:val="28"/>
        </w:rPr>
        <w:t>иректор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ГБУСОН РО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«СРЦ Орловского района»                        </w:t>
      </w:r>
      <w:r>
        <w:rPr>
          <w:rFonts w:ascii="Times New Roman" w:hAnsi="Times New Roman"/>
          <w:sz w:val="28"/>
        </w:rPr>
        <w:t xml:space="preserve">                                       О.Н. </w:t>
      </w:r>
      <w:r>
        <w:rPr>
          <w:rFonts w:ascii="Times New Roman" w:hAnsi="Times New Roman"/>
          <w:sz w:val="28"/>
        </w:rPr>
        <w:t>Чмелева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приказом </w:t>
      </w:r>
      <w:r>
        <w:rPr>
          <w:rFonts w:ascii="Times New Roman" w:hAnsi="Times New Roman"/>
          <w:sz w:val="28"/>
        </w:rPr>
        <w:t>ознакомлены</w:t>
      </w:r>
      <w:r>
        <w:rPr>
          <w:rFonts w:ascii="Times New Roman" w:hAnsi="Times New Roman"/>
          <w:sz w:val="28"/>
        </w:rPr>
        <w:t>:</w:t>
      </w:r>
    </w:p>
    <w:p w14:paraId="1C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1E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1F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0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1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2000000">
      <w:pPr>
        <w:spacing w:after="0"/>
        <w:ind/>
        <w:rPr>
          <w:rFonts w:ascii="Times New Roman" w:hAnsi="Times New Roman"/>
          <w:sz w:val="20"/>
        </w:rPr>
      </w:pPr>
    </w:p>
    <w:p w14:paraId="23000000">
      <w:pPr>
        <w:spacing w:after="0"/>
        <w:ind/>
        <w:rPr>
          <w:rFonts w:ascii="Times New Roman" w:hAnsi="Times New Roman"/>
          <w:sz w:val="20"/>
        </w:rPr>
      </w:pPr>
    </w:p>
    <w:p w14:paraId="24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№1</w:t>
      </w:r>
    </w:p>
    <w:p w14:paraId="25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№67 о/д от 30.12.2022г.</w:t>
      </w:r>
    </w:p>
    <w:p w14:paraId="26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27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28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29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Состав </w:t>
      </w:r>
    </w:p>
    <w:p w14:paraId="2A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комиссии </w:t>
      </w:r>
      <w:r>
        <w:rPr>
          <w:rFonts w:ascii="Times New Roman" w:hAnsi="Times New Roman"/>
          <w:b w:val="1"/>
          <w:sz w:val="28"/>
        </w:rPr>
        <w:t>по</w:t>
      </w:r>
      <w:r>
        <w:rPr>
          <w:rFonts w:ascii="Times New Roman" w:hAnsi="Times New Roman"/>
          <w:b w:val="1"/>
          <w:spacing w:val="-12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соблюдению</w:t>
      </w:r>
      <w:r>
        <w:rPr>
          <w:rFonts w:ascii="Times New Roman" w:hAnsi="Times New Roman"/>
          <w:b w:val="1"/>
          <w:spacing w:val="-1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требований</w:t>
      </w:r>
      <w:r>
        <w:rPr>
          <w:rFonts w:ascii="Times New Roman" w:hAnsi="Times New Roman"/>
          <w:b w:val="1"/>
          <w:spacing w:val="-1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pacing w:val="-14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служебному</w:t>
      </w:r>
      <w:r>
        <w:rPr>
          <w:rFonts w:ascii="Times New Roman" w:hAnsi="Times New Roman"/>
          <w:b w:val="1"/>
          <w:spacing w:val="-12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поведению</w:t>
      </w:r>
      <w:r>
        <w:rPr>
          <w:rFonts w:ascii="Times New Roman" w:hAnsi="Times New Roman"/>
          <w:b w:val="1"/>
          <w:spacing w:val="-13"/>
          <w:sz w:val="28"/>
        </w:rPr>
        <w:t xml:space="preserve"> сотрудников</w:t>
      </w:r>
      <w:r>
        <w:rPr>
          <w:rFonts w:ascii="Times New Roman" w:hAnsi="Times New Roman"/>
          <w:b w:val="1"/>
          <w:sz w:val="28"/>
        </w:rPr>
        <w:t xml:space="preserve"> ГБУСОН РО «СРЦ Орловского района» и урегулированию конфликта</w:t>
      </w:r>
      <w:r>
        <w:rPr>
          <w:rFonts w:ascii="Times New Roman" w:hAnsi="Times New Roman"/>
          <w:b w:val="1"/>
          <w:spacing w:val="-2"/>
          <w:sz w:val="28"/>
        </w:rPr>
        <w:t xml:space="preserve"> интересов</w:t>
      </w:r>
    </w:p>
    <w:p w14:paraId="2B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2C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заместителя директора ГБУСОН РО </w:t>
      </w:r>
    </w:p>
    <w:p w14:paraId="2D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«СРЦ Орловского района»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Князева</w:t>
      </w:r>
      <w:r>
        <w:rPr>
          <w:rFonts w:ascii="Times New Roman" w:hAnsi="Times New Roman"/>
          <w:sz w:val="28"/>
        </w:rPr>
        <w:t xml:space="preserve"> Е. Н.</w:t>
      </w:r>
      <w:r>
        <w:rPr>
          <w:rFonts w:ascii="Times New Roman" w:hAnsi="Times New Roman"/>
          <w:sz w:val="28"/>
        </w:rPr>
        <w:t xml:space="preserve"> –  </w:t>
      </w:r>
      <w:r>
        <w:rPr>
          <w:rFonts w:ascii="Times New Roman" w:hAnsi="Times New Roman"/>
          <w:sz w:val="28"/>
        </w:rPr>
        <w:t>председателя комиссии.</w:t>
      </w:r>
    </w:p>
    <w:p w14:paraId="2E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</w:p>
    <w:p w14:paraId="2F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отделением диагностики Прокопенко И. И. – заместитель председателя комиссии.</w:t>
      </w:r>
    </w:p>
    <w:p w14:paraId="30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</w:p>
    <w:p w14:paraId="31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рисконсульт </w:t>
      </w:r>
      <w:r>
        <w:rPr>
          <w:rFonts w:ascii="Times New Roman" w:hAnsi="Times New Roman"/>
          <w:sz w:val="28"/>
        </w:rPr>
        <w:t>Чекалов</w:t>
      </w:r>
      <w:r>
        <w:rPr>
          <w:rFonts w:ascii="Times New Roman" w:hAnsi="Times New Roman"/>
          <w:sz w:val="28"/>
        </w:rPr>
        <w:t xml:space="preserve"> М. Ю. – секретарь комиссии.</w:t>
      </w:r>
    </w:p>
    <w:p w14:paraId="32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</w:p>
    <w:p w14:paraId="33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 w14:paraId="34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Кочубей В. А. – заведующий отделением реабилитации несовершеннолетних с ограниченными физическими и умственными возможностями.</w:t>
      </w:r>
    </w:p>
    <w:p w14:paraId="35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Фомичева И. Ю. -  социальный педагог.</w:t>
      </w:r>
    </w:p>
    <w:p w14:paraId="36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Полякова Н. А. - экономист.</w:t>
      </w:r>
    </w:p>
    <w:p w14:paraId="37000000">
      <w:pPr>
        <w:spacing w:after="0"/>
        <w:ind w:firstLine="0" w:left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Стасюкова Е. В. – медицинская сестра. </w:t>
      </w:r>
    </w:p>
    <w:p w14:paraId="38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9000000">
      <w:pPr>
        <w:spacing w:after="0"/>
        <w:ind/>
        <w:jc w:val="both"/>
        <w:rPr>
          <w:rFonts w:ascii="Times New Roman" w:hAnsi="Times New Roman"/>
          <w:sz w:val="28"/>
        </w:rPr>
      </w:pPr>
    </w:p>
    <w:p w14:paraId="3A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3B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C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D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E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3F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0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1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2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3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4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5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6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7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8000000">
      <w:pPr>
        <w:spacing w:after="0"/>
        <w:ind/>
        <w:jc w:val="center"/>
        <w:rPr>
          <w:rFonts w:ascii="Times New Roman" w:hAnsi="Times New Roman"/>
          <w:sz w:val="32"/>
        </w:rPr>
      </w:pPr>
    </w:p>
    <w:p w14:paraId="49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4A000000">
      <w:pPr>
        <w:spacing w:after="0"/>
        <w:ind/>
        <w:jc w:val="right"/>
        <w:rPr>
          <w:rFonts w:ascii="Times New Roman" w:hAnsi="Times New Roman"/>
          <w:sz w:val="20"/>
        </w:rPr>
      </w:pPr>
    </w:p>
    <w:p w14:paraId="4B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№2</w:t>
      </w:r>
    </w:p>
    <w:p w14:paraId="4C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№67 о/д от 30.12.2022г.</w:t>
      </w:r>
    </w:p>
    <w:p w14:paraId="4D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E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ПОЛОЖЕНИЕ</w:t>
      </w:r>
    </w:p>
    <w:p w14:paraId="4F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pacing w:val="-12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комиссии</w:t>
      </w:r>
      <w:r>
        <w:rPr>
          <w:rFonts w:ascii="Times New Roman" w:hAnsi="Times New Roman"/>
          <w:b w:val="1"/>
          <w:spacing w:val="-1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</w:t>
      </w:r>
      <w:r>
        <w:rPr>
          <w:rFonts w:ascii="Times New Roman" w:hAnsi="Times New Roman"/>
          <w:b w:val="1"/>
          <w:spacing w:val="-12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соблюдению</w:t>
      </w:r>
      <w:r>
        <w:rPr>
          <w:rFonts w:ascii="Times New Roman" w:hAnsi="Times New Roman"/>
          <w:b w:val="1"/>
          <w:spacing w:val="-1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требований</w:t>
      </w:r>
      <w:r>
        <w:rPr>
          <w:rFonts w:ascii="Times New Roman" w:hAnsi="Times New Roman"/>
          <w:b w:val="1"/>
          <w:spacing w:val="-1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pacing w:val="-14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служебному</w:t>
      </w:r>
      <w:r>
        <w:rPr>
          <w:rFonts w:ascii="Times New Roman" w:hAnsi="Times New Roman"/>
          <w:b w:val="1"/>
          <w:spacing w:val="-12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поведению</w:t>
      </w:r>
      <w:r>
        <w:rPr>
          <w:rFonts w:ascii="Times New Roman" w:hAnsi="Times New Roman"/>
          <w:b w:val="1"/>
          <w:spacing w:val="-13"/>
          <w:sz w:val="28"/>
        </w:rPr>
        <w:t xml:space="preserve"> сотрудников</w:t>
      </w:r>
      <w:r>
        <w:rPr>
          <w:rFonts w:ascii="Times New Roman" w:hAnsi="Times New Roman"/>
          <w:b w:val="1"/>
          <w:sz w:val="28"/>
        </w:rPr>
        <w:t xml:space="preserve"> ГБУСОН РО «СРЦ Орловского района» и урегулированию конфликта</w:t>
      </w:r>
      <w:r>
        <w:rPr>
          <w:rFonts w:ascii="Times New Roman" w:hAnsi="Times New Roman"/>
          <w:b w:val="1"/>
          <w:spacing w:val="-2"/>
          <w:sz w:val="28"/>
        </w:rPr>
        <w:t xml:space="preserve"> интересов</w:t>
      </w:r>
    </w:p>
    <w:p w14:paraId="50000000">
      <w:pPr>
        <w:numPr>
          <w:numId w:val="1"/>
        </w:numPr>
        <w:tabs>
          <w:tab w:leader="none" w:pos="4442" w:val="left"/>
        </w:tabs>
        <w:spacing w:after="0" w:before="321" w:line="240" w:lineRule="auto"/>
        <w:ind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Общие</w:t>
      </w:r>
      <w:r>
        <w:rPr>
          <w:rFonts w:ascii="Times New Roman" w:hAnsi="Times New Roman"/>
          <w:b w:val="1"/>
          <w:spacing w:val="-3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положения</w:t>
      </w:r>
    </w:p>
    <w:p w14:paraId="51000000">
      <w:pPr>
        <w:tabs>
          <w:tab w:leader="none" w:pos="4442" w:val="left"/>
        </w:tabs>
        <w:spacing w:after="0" w:before="0" w:line="240" w:lineRule="auto"/>
        <w:ind w:firstLine="567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1.1. Настоящим Положением в соответствии с Федеральным </w:t>
      </w:r>
      <w:r>
        <w:rPr>
          <w:rFonts w:ascii="Times New Roman" w:hAnsi="Times New Roman"/>
          <w:color w:val="0000FF"/>
          <w:sz w:val="28"/>
        </w:rPr>
        <w:fldChar w:fldCharType="begin"/>
      </w:r>
      <w:r>
        <w:rPr>
          <w:rFonts w:ascii="Times New Roman" w:hAnsi="Times New Roman"/>
          <w:color w:val="0000FF"/>
          <w:sz w:val="28"/>
        </w:rPr>
        <w:instrText>HYPERLINK "https://login.consultant.ru/link/?req=doc&amp;base=RZB&amp;n=317671&amp;date=08.08.2019"</w:instrText>
      </w:r>
      <w:r>
        <w:rPr>
          <w:rFonts w:ascii="Times New Roman" w:hAnsi="Times New Roman"/>
          <w:color w:val="0000FF"/>
          <w:sz w:val="28"/>
        </w:rPr>
        <w:fldChar w:fldCharType="separate"/>
      </w:r>
      <w:r>
        <w:rPr>
          <w:rFonts w:ascii="Times New Roman" w:hAnsi="Times New Roman"/>
          <w:color w:val="0000FF"/>
          <w:sz w:val="28"/>
        </w:rPr>
        <w:t>законом</w:t>
      </w:r>
      <w:r>
        <w:rPr>
          <w:rFonts w:ascii="Times New Roman" w:hAnsi="Times New Roman"/>
          <w:color w:val="0000FF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25 декабря 2008 г. N273-ФЗ "О противодействии коррупции" определяется порядок формирования и деятельность</w:t>
      </w:r>
      <w:r>
        <w:rPr>
          <w:rFonts w:ascii="Times New Roman" w:hAnsi="Times New Roman"/>
          <w:sz w:val="28"/>
        </w:rPr>
        <w:t xml:space="preserve"> комиссии по соблюдению требований к служебному поведению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сотрудников государственного бюджетного</w:t>
      </w:r>
      <w:r>
        <w:rPr>
          <w:rFonts w:ascii="Times New Roman" w:hAnsi="Times New Roman"/>
          <w:spacing w:val="67"/>
          <w:sz w:val="28"/>
        </w:rPr>
        <w:t xml:space="preserve">  </w:t>
      </w:r>
      <w:r>
        <w:rPr>
          <w:rFonts w:ascii="Times New Roman" w:hAnsi="Times New Roman"/>
          <w:sz w:val="28"/>
        </w:rPr>
        <w:t>учреждения</w:t>
      </w:r>
      <w:r>
        <w:rPr>
          <w:rFonts w:ascii="Times New Roman" w:hAnsi="Times New Roman"/>
          <w:spacing w:val="68"/>
          <w:sz w:val="28"/>
        </w:rPr>
        <w:t xml:space="preserve">  </w:t>
      </w:r>
      <w:r>
        <w:rPr>
          <w:rFonts w:ascii="Times New Roman" w:hAnsi="Times New Roman"/>
          <w:sz w:val="28"/>
        </w:rPr>
        <w:t>социального</w:t>
      </w:r>
      <w:r>
        <w:rPr>
          <w:rFonts w:ascii="Times New Roman" w:hAnsi="Times New Roman"/>
          <w:spacing w:val="67"/>
          <w:sz w:val="28"/>
        </w:rPr>
        <w:t xml:space="preserve">  </w:t>
      </w:r>
      <w:r>
        <w:rPr>
          <w:rFonts w:ascii="Times New Roman" w:hAnsi="Times New Roman"/>
          <w:sz w:val="28"/>
        </w:rPr>
        <w:t>обслуживания</w:t>
      </w:r>
      <w:r>
        <w:rPr>
          <w:rFonts w:ascii="Times New Roman" w:hAnsi="Times New Roman"/>
          <w:spacing w:val="71"/>
          <w:sz w:val="28"/>
        </w:rPr>
        <w:t xml:space="preserve">  </w:t>
      </w:r>
      <w:r>
        <w:rPr>
          <w:rFonts w:ascii="Times New Roman" w:hAnsi="Times New Roman"/>
          <w:sz w:val="28"/>
        </w:rPr>
        <w:t>Ростовской</w:t>
      </w:r>
      <w:r>
        <w:rPr>
          <w:rFonts w:ascii="Times New Roman" w:hAnsi="Times New Roman"/>
          <w:spacing w:val="67"/>
          <w:sz w:val="28"/>
        </w:rPr>
        <w:t xml:space="preserve">  </w:t>
      </w:r>
      <w:r>
        <w:rPr>
          <w:rFonts w:ascii="Times New Roman" w:hAnsi="Times New Roman"/>
          <w:spacing w:val="-2"/>
          <w:sz w:val="28"/>
        </w:rPr>
        <w:t>области</w:t>
      </w:r>
      <w:r>
        <w:rPr>
          <w:rFonts w:ascii="Times New Roman" w:hAnsi="Times New Roman"/>
          <w:sz w:val="28"/>
        </w:rPr>
        <w:t xml:space="preserve"> «Социально-реабилитационный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центр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несовершеннолетних Орловского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района» (далее – сотрудники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ГБУСОН РО «СРЦ Орловского района») и урегулированию конфликта интересов (далее – Комиссия).</w:t>
      </w:r>
    </w:p>
    <w:p w14:paraId="52000000">
      <w:pPr>
        <w:tabs>
          <w:tab w:leader="none" w:pos="4442" w:val="left"/>
        </w:tabs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</w:rPr>
        <w:t xml:space="preserve">Комиссия в своей деятельности руководствуется </w:t>
      </w:r>
      <w:r>
        <w:rPr>
          <w:rFonts w:ascii="Times New Roman" w:hAnsi="Times New Roman"/>
          <w:color w:val="0000FF"/>
          <w:sz w:val="28"/>
        </w:rPr>
        <w:fldChar w:fldCharType="begin"/>
      </w:r>
      <w:r>
        <w:rPr>
          <w:rFonts w:ascii="Times New Roman" w:hAnsi="Times New Roman"/>
          <w:color w:val="0000FF"/>
          <w:sz w:val="28"/>
        </w:rPr>
        <w:instrText>HYPERLINK "https://login.consultant.ru/link/?req=doc&amp;base=RZB&amp;n=2875&amp;date=08.08.2019"</w:instrText>
      </w:r>
      <w:r>
        <w:rPr>
          <w:rFonts w:ascii="Times New Roman" w:hAnsi="Times New Roman"/>
          <w:color w:val="0000FF"/>
          <w:sz w:val="28"/>
        </w:rPr>
        <w:fldChar w:fldCharType="separate"/>
      </w:r>
      <w:r>
        <w:rPr>
          <w:rFonts w:ascii="Times New Roman" w:hAnsi="Times New Roman"/>
          <w:color w:val="0000FF"/>
          <w:sz w:val="28"/>
        </w:rPr>
        <w:t>Конституцией</w:t>
      </w:r>
      <w:r>
        <w:rPr>
          <w:rFonts w:ascii="Times New Roman" w:hAnsi="Times New Roman"/>
          <w:color w:val="0000FF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Российской Федерации, федеральным конституционными законами, федеральными законами, актами Президента Российской Федерации и Правительства Российской Федерации, правовыми актами Министерства  труда и социального развития Ростовской области и других государственных органов, локальными нормативными актами ГБУСОН РО «СРЦ Орловского района», а также настоящим положением.</w:t>
      </w:r>
    </w:p>
    <w:p w14:paraId="53000000">
      <w:pPr>
        <w:tabs>
          <w:tab w:leader="none" w:pos="4442" w:val="left"/>
        </w:tabs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1.3. Основными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задачами Комиссии являются:</w:t>
      </w:r>
    </w:p>
    <w:p w14:paraId="54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содействие работникам ГБУСОН РО «СРЦ Орловского района» в обеспечении требований к служебному поведению;</w:t>
      </w:r>
    </w:p>
    <w:p w14:paraId="55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содействие работникам ГБУСОН РО «СРЦ Орловского района» в урегулировании конфликта интересов, способного привести к причинению вреда законным интересам граждан, организаций, общества, Ростовской области или Российской Федерации;</w:t>
      </w:r>
    </w:p>
    <w:p w14:paraId="56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Комиссия рассматривает вопросы, связанные с соблюдением требований к служебному поведению и урегулированием конфликта интересов, в отношении работников ГБУСОН РО «СРЦ Орловского района».</w:t>
      </w:r>
    </w:p>
    <w:p w14:paraId="57000000">
      <w:pPr>
        <w:tabs>
          <w:tab w:leader="none" w:pos="3624" w:val="left"/>
        </w:tabs>
        <w:spacing w:after="0" w:before="0" w:line="240" w:lineRule="auto"/>
        <w:ind w:firstLine="567" w:left="0" w:right="0"/>
        <w:jc w:val="center"/>
        <w:rPr>
          <w:rFonts w:ascii="Times New Roman" w:hAnsi="Times New Roman"/>
          <w:b w:val="1"/>
          <w:sz w:val="28"/>
        </w:rPr>
      </w:pPr>
    </w:p>
    <w:p w14:paraId="58000000">
      <w:pPr>
        <w:tabs>
          <w:tab w:leader="none" w:pos="3624" w:val="left"/>
        </w:tabs>
        <w:spacing w:after="0" w:before="0" w:line="240" w:lineRule="auto"/>
        <w:ind w:firstLine="567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2.Порядок</w:t>
      </w:r>
      <w:r>
        <w:rPr>
          <w:rFonts w:ascii="Times New Roman" w:hAnsi="Times New Roman"/>
          <w:b w:val="1"/>
          <w:spacing w:val="-17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образования</w:t>
      </w:r>
      <w:r>
        <w:rPr>
          <w:rFonts w:ascii="Times New Roman" w:hAnsi="Times New Roman"/>
          <w:b w:val="1"/>
          <w:spacing w:val="-14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Комиссии</w:t>
      </w:r>
    </w:p>
    <w:p w14:paraId="59000000">
      <w:pPr>
        <w:tabs>
          <w:tab w:leader="none" w:pos="1006" w:val="left"/>
        </w:tabs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Комиссия образуется приказом директора ГБУСОН РО «СРЦ Орловского района». Указанным приказом определяются состав Комиссии и порядок ее работы.</w:t>
      </w:r>
    </w:p>
    <w:p w14:paraId="5A000000">
      <w:pPr>
        <w:tabs>
          <w:tab w:leader="none" w:pos="1006" w:val="left"/>
        </w:tabs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14:paraId="5B000000">
      <w:pPr>
        <w:tabs>
          <w:tab w:leader="none" w:pos="1006" w:val="left"/>
        </w:tabs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2.3. Комиссия состоит из председателя, заместителя председателя, секретаря и членов Комиссии. Все члены Комиссии при принятии решений обладают равными </w:t>
      </w:r>
      <w:r>
        <w:rPr>
          <w:rFonts w:ascii="Times New Roman" w:hAnsi="Times New Roman"/>
          <w:spacing w:val="-2"/>
          <w:sz w:val="28"/>
        </w:rPr>
        <w:t>правами.</w:t>
      </w:r>
    </w:p>
    <w:p w14:paraId="5C000000">
      <w:pPr>
        <w:tabs>
          <w:tab w:leader="none" w:pos="3738" w:val="left"/>
        </w:tabs>
        <w:spacing w:after="0" w:before="0" w:line="240" w:lineRule="auto"/>
        <w:ind w:firstLine="567" w:left="0" w:right="0"/>
        <w:jc w:val="center"/>
        <w:rPr>
          <w:rFonts w:ascii="Times New Roman" w:hAnsi="Times New Roman"/>
          <w:b w:val="1"/>
          <w:sz w:val="28"/>
        </w:rPr>
      </w:pPr>
    </w:p>
    <w:p w14:paraId="5D000000">
      <w:pPr>
        <w:tabs>
          <w:tab w:leader="none" w:pos="3738" w:val="left"/>
        </w:tabs>
        <w:spacing w:after="0" w:before="0" w:line="240" w:lineRule="auto"/>
        <w:ind w:firstLine="567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3.Порядок</w:t>
      </w:r>
      <w:r>
        <w:rPr>
          <w:rFonts w:ascii="Times New Roman" w:hAnsi="Times New Roman"/>
          <w:b w:val="1"/>
          <w:spacing w:val="-9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работы</w:t>
      </w:r>
      <w:r>
        <w:rPr>
          <w:rFonts w:ascii="Times New Roman" w:hAnsi="Times New Roman"/>
          <w:b w:val="1"/>
          <w:spacing w:val="-9"/>
          <w:sz w:val="28"/>
        </w:rPr>
        <w:t xml:space="preserve"> </w:t>
      </w:r>
      <w:r>
        <w:rPr>
          <w:rFonts w:ascii="Times New Roman" w:hAnsi="Times New Roman"/>
          <w:b w:val="1"/>
          <w:spacing w:val="-2"/>
          <w:sz w:val="28"/>
        </w:rPr>
        <w:t>Комиссии</w:t>
      </w:r>
    </w:p>
    <w:p w14:paraId="5E000000">
      <w:pPr>
        <w:tabs>
          <w:tab w:leader="none" w:pos="932" w:val="left"/>
        </w:tabs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Основанием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заседания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является:</w:t>
      </w:r>
    </w:p>
    <w:p w14:paraId="5F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полученная от правоохранительных, судебных или иных государственных органов, от организаций, должностных лиц или граждан информация о совершении работником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ГБУСОН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РО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«СРЦ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7"/>
          <w:sz w:val="28"/>
        </w:rPr>
        <w:t>Орловского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района»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поступков,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порочащих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честь и достоинство, или об ином нарушении требований к служебному поведению;</w:t>
      </w:r>
    </w:p>
    <w:p w14:paraId="60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информация о наличии у работников ГБУСОН РО «СРЦ Орловского района» личной заинтересованности, которая приводит или может привести к конфликту </w:t>
      </w:r>
      <w:r>
        <w:rPr>
          <w:rFonts w:ascii="Times New Roman" w:hAnsi="Times New Roman"/>
          <w:spacing w:val="-2"/>
          <w:sz w:val="28"/>
        </w:rPr>
        <w:t>интересов;</w:t>
      </w:r>
    </w:p>
    <w:p w14:paraId="61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Информация, указанная в пункте 3.1. настоящего Положения, должна быть представлена в письменном виде и содержать следующие сведения:</w:t>
      </w:r>
    </w:p>
    <w:p w14:paraId="62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фамилию, имя, отчество работника ГБУСОН РО «СРЦ Орловского района»; </w:t>
      </w:r>
    </w:p>
    <w:p w14:paraId="63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</w:t>
      </w:r>
      <w:r>
        <w:rPr>
          <w:rFonts w:ascii="Times New Roman" w:hAnsi="Times New Roman"/>
          <w:spacing w:val="53"/>
          <w:sz w:val="28"/>
        </w:rPr>
        <w:t xml:space="preserve"> </w:t>
      </w:r>
      <w:r>
        <w:rPr>
          <w:rFonts w:ascii="Times New Roman" w:hAnsi="Times New Roman"/>
          <w:sz w:val="28"/>
        </w:rPr>
        <w:t>описание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нарушения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z w:val="28"/>
        </w:rPr>
        <w:t>работником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ГБУСОН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РО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z w:val="28"/>
        </w:rPr>
        <w:t>«СРЦ</w:t>
      </w:r>
      <w:r>
        <w:rPr>
          <w:rFonts w:ascii="Times New Roman" w:hAnsi="Times New Roman"/>
          <w:spacing w:val="-2"/>
          <w:sz w:val="28"/>
        </w:rPr>
        <w:t xml:space="preserve"> Орловского района»</w:t>
      </w:r>
      <w:r>
        <w:rPr>
          <w:rFonts w:ascii="Times New Roman" w:hAnsi="Times New Roman"/>
          <w:sz w:val="28"/>
        </w:rPr>
        <w:t xml:space="preserve">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14:paraId="64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данные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источнике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информации.</w:t>
      </w:r>
    </w:p>
    <w:p w14:paraId="65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В Комиссию могут быть представлены материалы, подтверждающие нарушение работником ГБУСОН РО «СРЦ Орловского района» требований к служебному поведению или наличие у них личной заинтересованности, которая приводит или может привести к конфликту интересов.</w:t>
      </w:r>
    </w:p>
    <w:p w14:paraId="66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Комиссия не рассматривает сообщения о преступлениях и административных правонарушениях, а также анонимные обращения.</w:t>
      </w:r>
    </w:p>
    <w:p w14:paraId="67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Председатель Комиссии в 3-дневный срок со дня поступления информации, указанной в пункте 3.1 настоящего Положения, выносит решение о проведении проверки этой информации, в том числе материалов, указанных в пункте 3.3. настоящего Положения.</w:t>
      </w:r>
    </w:p>
    <w:p w14:paraId="68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14:paraId="69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В случае если в Комиссию поступила информация о наличии у работника ГБУСОН РО «СРЦ Орловского района» заинтересованности, которая приводит или может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привести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конфликту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интересов,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председатель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немедленно </w:t>
      </w:r>
      <w:r>
        <w:rPr>
          <w:rFonts w:ascii="Times New Roman" w:hAnsi="Times New Roman"/>
          <w:sz w:val="28"/>
        </w:rPr>
        <w:t>принимает меры по предотвращению конфликта интересов: усиление контроля за исполнением работником ГБУСОН РО «СРЦ Орловского района» должностных обязанностей, отстранение от работы на период урегулирования конфликта интересов или иные меры.</w:t>
      </w:r>
    </w:p>
    <w:p w14:paraId="6A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По письменному запросу председателя Комиссии руководитель структурного подразделения ГБУСОН РО «СРЦ Орловского района» представляет дополнительные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сведения,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необходимые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работы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запрашивает в установленном порядке для представления в Комиссию сведений от других государственных органов, органов местного самоуправления и организаций.</w:t>
      </w:r>
    </w:p>
    <w:p w14:paraId="6B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Дата, время и место заседания Комиссии устанавливаются ее председателем после сбора материалов, подтверждающих либо опровергающих информацию, указанную в пункте 3.1. настоящего Положения.</w:t>
      </w:r>
    </w:p>
    <w:p w14:paraId="6C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позднее, чем за семь рабочих дней до дня заседания.</w:t>
      </w:r>
    </w:p>
    <w:p w14:paraId="6D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3.11. Заседание Комиссии считается правомочным, если на нем присутствует не менее двух третей от общего числа членов Комиссии.</w:t>
      </w:r>
    </w:p>
    <w:p w14:paraId="6E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3.12.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</w:t>
      </w:r>
      <w:r>
        <w:rPr>
          <w:rFonts w:ascii="Times New Roman" w:hAnsi="Times New Roman"/>
          <w:spacing w:val="-2"/>
          <w:sz w:val="28"/>
        </w:rPr>
        <w:t>вопросов.</w:t>
      </w:r>
    </w:p>
    <w:p w14:paraId="6F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3.13. Заседание</w:t>
      </w:r>
      <w:r>
        <w:rPr>
          <w:rFonts w:ascii="Times New Roman" w:hAnsi="Times New Roman"/>
          <w:spacing w:val="71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проводится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71"/>
          <w:sz w:val="28"/>
        </w:rPr>
        <w:t xml:space="preserve"> </w:t>
      </w:r>
      <w:r>
        <w:rPr>
          <w:rFonts w:ascii="Times New Roman" w:hAnsi="Times New Roman"/>
          <w:sz w:val="28"/>
        </w:rPr>
        <w:t>присутствии</w:t>
      </w:r>
      <w:r>
        <w:rPr>
          <w:rFonts w:ascii="Times New Roman" w:hAnsi="Times New Roman"/>
          <w:spacing w:val="46"/>
          <w:sz w:val="28"/>
        </w:rPr>
        <w:t xml:space="preserve"> </w:t>
      </w:r>
      <w:r>
        <w:rPr>
          <w:rFonts w:ascii="Times New Roman" w:hAnsi="Times New Roman"/>
          <w:sz w:val="28"/>
        </w:rPr>
        <w:t>работника</w:t>
      </w:r>
      <w:r>
        <w:rPr>
          <w:rFonts w:ascii="Times New Roman" w:hAnsi="Times New Roman"/>
          <w:spacing w:val="73"/>
          <w:sz w:val="28"/>
        </w:rPr>
        <w:t xml:space="preserve"> </w:t>
      </w:r>
      <w:r>
        <w:rPr>
          <w:rFonts w:ascii="Times New Roman" w:hAnsi="Times New Roman"/>
          <w:sz w:val="28"/>
        </w:rPr>
        <w:t>ГБУСОН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РО</w:t>
      </w:r>
      <w:r>
        <w:rPr>
          <w:rFonts w:ascii="Times New Roman" w:hAnsi="Times New Roman"/>
          <w:sz w:val="28"/>
        </w:rPr>
        <w:t xml:space="preserve"> «СРЦ Орловского района». Заседание Комиссии переносится, если работник ГБУСОН РО «СРЦ Орловского района» не может участвовать в заседании по уважительной причине.</w:t>
      </w:r>
    </w:p>
    <w:p w14:paraId="70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3.14. На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>заслушиваются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пояснения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z w:val="28"/>
        </w:rPr>
        <w:t>работника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z w:val="28"/>
        </w:rPr>
        <w:t>ГБУСОН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РО</w:t>
      </w:r>
      <w:r>
        <w:rPr>
          <w:rFonts w:ascii="Times New Roman" w:hAnsi="Times New Roman"/>
          <w:sz w:val="28"/>
        </w:rPr>
        <w:t xml:space="preserve"> «СРЦ Орловского района»,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</w:t>
      </w:r>
    </w:p>
    <w:p w14:paraId="71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3.15. Члены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лица,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участвовавшие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ее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заседании,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вправе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разглашать сведения, ставшие им известными в ходе работы Комиссии.</w:t>
      </w:r>
    </w:p>
    <w:p w14:paraId="72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3.16. По итогам рассмотрения информации, указанной в подпункте "а" пункта 3.1. настоящего Положения, Комиссия может принять одно из следующих решений:</w:t>
      </w:r>
    </w:p>
    <w:p w14:paraId="73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установить, что в рассматриваемом случае не содержится признаков нарушения работником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ГБУСОН РО «СРЦ Орловского района» к служебному </w:t>
      </w:r>
      <w:r>
        <w:rPr>
          <w:rFonts w:ascii="Times New Roman" w:hAnsi="Times New Roman"/>
          <w:spacing w:val="-2"/>
          <w:sz w:val="28"/>
        </w:rPr>
        <w:t>поведению;</w:t>
      </w:r>
    </w:p>
    <w:p w14:paraId="74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установить, что работник ГБУСОН РО «СРЦ Орловского района» нарушил требования к служебному поведению. В этом случае рекомендуется указать работнику ГБУСОН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РО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z w:val="28"/>
        </w:rPr>
        <w:t>«СР</w:t>
      </w:r>
      <w:r>
        <w:rPr>
          <w:rFonts w:ascii="Times New Roman" w:hAnsi="Times New Roman"/>
          <w:spacing w:val="23"/>
          <w:sz w:val="28"/>
        </w:rPr>
        <w:t xml:space="preserve">Ц Орловского </w:t>
      </w:r>
      <w:r>
        <w:rPr>
          <w:rFonts w:ascii="Times New Roman" w:hAnsi="Times New Roman"/>
          <w:sz w:val="28"/>
        </w:rPr>
        <w:t>района»</w:t>
      </w:r>
      <w:r>
        <w:rPr>
          <w:rFonts w:ascii="Times New Roman" w:hAnsi="Times New Roman"/>
          <w:sz w:val="28"/>
        </w:rPr>
        <w:t xml:space="preserve"> на недопустимость нарушения требований к служебному поведению, а также провести мероприятия по разъяснению необходимости соблюдения требований к служебному поведению.</w:t>
      </w:r>
    </w:p>
    <w:p w14:paraId="75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3.17. По итогам рассмотрения информации, указанной в подпункте "б" пункта 3.1. настоящего Положения, Комиссия может принять одно из следующих решений:</w:t>
      </w:r>
    </w:p>
    <w:p w14:paraId="76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установить, что в рассматриваемом случае не содержится признаков личной заинтересованности работника ГБУСОН РО «СРЦ Орловского района», которая приводит или может привести к конфликту интересов;</w:t>
      </w:r>
    </w:p>
    <w:p w14:paraId="77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установить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факт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наличия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личной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заинтересованности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работника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ГБУСОН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РО</w:t>
      </w:r>
      <w:r>
        <w:rPr>
          <w:rFonts w:ascii="Times New Roman" w:hAnsi="Times New Roman"/>
          <w:sz w:val="28"/>
        </w:rPr>
        <w:t xml:space="preserve"> «СРЦ Орловского района», которая приводит или может привести к конфликту интересов. В этом случае предлагаются рекомендации, направленные на предотвращение или урегулирование этого конфликта интересов.</w:t>
      </w:r>
    </w:p>
    <w:p w14:paraId="78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3.18. Решения Комиссии принимаются простым большинством голосов присутствующих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заседании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членов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Комиссии.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равенстве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числа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голосов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голос председательствующего на заседании Комиссии является решающим.</w:t>
      </w:r>
    </w:p>
    <w:p w14:paraId="79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3.19. Решения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оформляются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протоколами,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которые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подписывают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</w:rPr>
        <w:t>члены Комиссии, принявшие участие в ее заседании. Решения Комиссии носят рекомендательный характер.</w:t>
      </w:r>
    </w:p>
    <w:p w14:paraId="7A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3.20. В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z w:val="28"/>
        </w:rPr>
        <w:t>решении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Комиссии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указываются:</w:t>
      </w:r>
    </w:p>
    <w:p w14:paraId="7B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фамилия,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имя,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отчество,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должность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работника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ГБУСОН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РО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«СРЦ</w:t>
      </w:r>
      <w:r>
        <w:rPr>
          <w:rFonts w:ascii="Times New Roman" w:hAnsi="Times New Roman"/>
          <w:spacing w:val="-4"/>
          <w:sz w:val="28"/>
        </w:rPr>
        <w:t xml:space="preserve"> Орловского</w:t>
      </w:r>
      <w:r>
        <w:rPr>
          <w:rFonts w:ascii="Times New Roman" w:hAnsi="Times New Roman"/>
          <w:sz w:val="28"/>
        </w:rPr>
        <w:t xml:space="preserve"> района»,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конфликту интересов;</w:t>
      </w:r>
    </w:p>
    <w:p w14:paraId="7C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источник информации, ставшей основанием для проведения заседания </w:t>
      </w:r>
      <w:r>
        <w:rPr>
          <w:rFonts w:ascii="Times New Roman" w:hAnsi="Times New Roman"/>
          <w:spacing w:val="-2"/>
          <w:sz w:val="28"/>
        </w:rPr>
        <w:t>Комиссии;</w:t>
      </w:r>
    </w:p>
    <w:p w14:paraId="7D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дата поступления информации в Комиссию и дата ее рассмотрения на заседании Комиссии, существо информации;</w:t>
      </w:r>
    </w:p>
    <w:p w14:paraId="7E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фамилии, имена, отчества членов Комиссии и других лиц, присутствующих на заседании;</w:t>
      </w:r>
    </w:p>
    <w:p w14:paraId="7F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существо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решения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его обоснование</w:t>
      </w:r>
      <w:r>
        <w:rPr>
          <w:rFonts w:ascii="Times New Roman" w:hAnsi="Times New Roman"/>
          <w:sz w:val="28"/>
        </w:rPr>
        <w:t xml:space="preserve">; </w:t>
      </w:r>
    </w:p>
    <w:p w14:paraId="80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результаты голосования.</w:t>
      </w:r>
    </w:p>
    <w:p w14:paraId="81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3.21. 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</w:t>
      </w:r>
    </w:p>
    <w:p w14:paraId="82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3.22. Копии решения Комиссии в течение трех дней со дня его принятия направляются директору ГБУСОН РО «СРЦ Орловского района», работнику ГБУСОН РО «СРЦ Орловского района», а также по решению Комиссии - иным заинтересованным лицам.</w:t>
      </w:r>
    </w:p>
    <w:p w14:paraId="83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3.23. Решение Комиссии может быть обжаловано работником ГБУСОН РО «СРЦ Орловского района» в 10-дневный срок со дня вручения ему копии решения Комиссии в порядке, предусмотренном законодательством Российской Федерации.</w:t>
      </w:r>
    </w:p>
    <w:p w14:paraId="84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3.24. Директор, которому стало известно о возникновении у работника ГБУСОН РО «СРЦ Орловского района»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интересов.</w:t>
      </w:r>
    </w:p>
    <w:p w14:paraId="85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3.25. В целях предотвращения или урегулирования конфликта интересов Директор должен исключить возможность участия работника ГБУСОН РО «СРЦ Орловского района» в принятии решений по вопросам, с которыми связан конфликт интересов.</w:t>
      </w:r>
    </w:p>
    <w:p w14:paraId="86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3.26. Директор вправе отстранить работника ГБУСОН РО «СРЦ Орловского района» от работы (не допускать к исполнению должностных обязанностей) в период урегулирования конфликта интересов.</w:t>
      </w:r>
    </w:p>
    <w:p w14:paraId="87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3.27. В случае установления Комиссией обстоятельств, свидетельствующих о наличии признаков дисциплинарного проступка в действиях (бездействии) работника ГБУСОН РО «СРЦ Орловского района», в том числе в случае неисполнения им обязанности после получения от Комиссии соответствующей информации директор может привлечь работника ГБУСОН РО «СРЦ Орловского района» к дисциплинарной ответственности в порядке, предусмотренном Федеральным законом.</w:t>
      </w:r>
    </w:p>
    <w:p w14:paraId="88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3.28. В случае установления Комиссией факта совершения работником ГБУСОН РО «СРЦ Орловского района»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</w:t>
      </w:r>
      <w:r>
        <w:rPr>
          <w:rFonts w:ascii="Times New Roman" w:hAnsi="Times New Roman"/>
          <w:spacing w:val="-2"/>
          <w:sz w:val="28"/>
        </w:rPr>
        <w:t>органы.</w:t>
      </w:r>
    </w:p>
    <w:p w14:paraId="89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3.29. Информирование о работе комиссии осуществляется с учетом требований федерального законодательства о государственной тайне, Федерального закона от 27.07.2006 г. № 152-ФЗ «О персональных данных».</w:t>
      </w:r>
    </w:p>
    <w:p w14:paraId="8A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3.30. Решение Комиссии, принятое в отношении сотрудника ГБУСОН РО «СРЦ Орловского района», хранится в его личном деле.</w:t>
      </w:r>
    </w:p>
    <w:p w14:paraId="8B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p w14:paraId="8C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p w14:paraId="8D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p w14:paraId="8E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p w14:paraId="8F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p w14:paraId="90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p w14:paraId="91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p w14:paraId="9200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p w14:paraId="93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№3</w:t>
      </w:r>
    </w:p>
    <w:p w14:paraId="94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№67 о/д от 30.12.2022г.</w:t>
      </w:r>
    </w:p>
    <w:p w14:paraId="95000000">
      <w:pPr>
        <w:spacing w:after="0" w:before="321" w:line="240" w:lineRule="auto"/>
        <w:ind w:firstLine="0" w:left="49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pacing w:val="-2"/>
          <w:sz w:val="28"/>
        </w:rPr>
        <w:t>Порядок</w:t>
      </w:r>
    </w:p>
    <w:p w14:paraId="96000000">
      <w:pPr>
        <w:spacing w:after="0" w:before="0" w:line="240" w:lineRule="auto"/>
        <w:ind w:firstLine="0" w:left="622" w:right="57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уведомления</w:t>
      </w:r>
      <w:r>
        <w:rPr>
          <w:rFonts w:ascii="Times New Roman" w:hAnsi="Times New Roman"/>
          <w:b w:val="1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pacing w:val="-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возникновении</w:t>
      </w:r>
      <w:r>
        <w:rPr>
          <w:rFonts w:ascii="Times New Roman" w:hAnsi="Times New Roman"/>
          <w:b w:val="1"/>
          <w:spacing w:val="-7"/>
          <w:sz w:val="28"/>
        </w:rPr>
        <w:t xml:space="preserve"> </w:t>
      </w:r>
      <w:r>
        <w:rPr>
          <w:rFonts w:ascii="Times New Roman" w:hAnsi="Times New Roman"/>
          <w:b w:val="1"/>
          <w:spacing w:val="-7"/>
          <w:sz w:val="28"/>
        </w:rPr>
        <w:t>личной заинтересованности</w:t>
      </w:r>
      <w:r>
        <w:rPr>
          <w:rFonts w:ascii="Times New Roman" w:hAnsi="Times New Roman"/>
          <w:b w:val="1"/>
          <w:spacing w:val="-4"/>
          <w:sz w:val="28"/>
        </w:rPr>
        <w:t xml:space="preserve"> </w:t>
      </w:r>
    </w:p>
    <w:p w14:paraId="97000000">
      <w:pPr>
        <w:spacing w:after="0" w:before="0" w:line="240" w:lineRule="auto"/>
        <w:ind w:firstLine="0" w:left="622" w:right="57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pacing w:val="-4"/>
          <w:sz w:val="28"/>
        </w:rPr>
        <w:t xml:space="preserve">при исполнении должностных обязанностей, которая приводит или может примести к конфликту интересов. </w:t>
      </w:r>
    </w:p>
    <w:p w14:paraId="98000000">
      <w:pPr>
        <w:spacing w:after="0" w:before="0" w:line="240" w:lineRule="auto"/>
        <w:ind w:firstLine="0" w:left="622" w:right="570"/>
        <w:jc w:val="center"/>
        <w:rPr>
          <w:rFonts w:ascii="Times New Roman" w:hAnsi="Times New Roman"/>
          <w:b w:val="1"/>
          <w:sz w:val="28"/>
        </w:rPr>
      </w:pPr>
    </w:p>
    <w:p w14:paraId="99000000">
      <w:pPr>
        <w:spacing w:after="0" w:before="0" w:line="240" w:lineRule="auto"/>
        <w:ind w:firstLine="0" w:left="622" w:right="57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Общие</w:t>
      </w:r>
      <w:r>
        <w:rPr>
          <w:rFonts w:ascii="Times New Roman" w:hAnsi="Times New Roman"/>
          <w:b w:val="1"/>
          <w:spacing w:val="-2"/>
          <w:sz w:val="28"/>
        </w:rPr>
        <w:t xml:space="preserve"> положения</w:t>
      </w:r>
    </w:p>
    <w:p w14:paraId="9A000000">
      <w:pPr>
        <w:numPr>
          <w:ilvl w:val="0"/>
          <w:numId w:val="2"/>
        </w:numPr>
        <w:tabs>
          <w:tab w:leader="none" w:pos="1516" w:val="left"/>
        </w:tabs>
        <w:spacing w:after="0" w:before="0" w:line="240" w:lineRule="auto"/>
        <w:ind w:firstLine="719" w:left="222" w:right="18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Порядок определяет процедуру уведомления работодателя работником – ГБУСОН РО «СРЦ Орловского района» - далее Учреждение</w:t>
      </w:r>
      <w:r>
        <w:rPr>
          <w:rFonts w:ascii="Times New Roman" w:hAnsi="Times New Roman"/>
          <w:i w:val="1"/>
          <w:sz w:val="28"/>
        </w:rPr>
        <w:t xml:space="preserve">) </w:t>
      </w:r>
      <w:r>
        <w:rPr>
          <w:rFonts w:ascii="Times New Roman" w:hAnsi="Times New Roman"/>
          <w:sz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9B000000">
      <w:pPr>
        <w:numPr>
          <w:ilvl w:val="0"/>
          <w:numId w:val="2"/>
        </w:numPr>
        <w:tabs>
          <w:tab w:leader="none" w:pos="1459" w:val="left"/>
        </w:tabs>
        <w:spacing w:after="0" w:before="0" w:line="240" w:lineRule="auto"/>
        <w:ind w:firstLine="719" w:left="222" w:right="1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 Учреждения обязан уведомить работодателя о возникновении личной заинтересованности при исполнении трудовых обязанностей,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которая приводит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или может привести к конфликту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интересов, не позднее одного рабочего дня, следующего за днем, когда ему стало об этом известно, по форме (приложении 4).</w:t>
      </w:r>
    </w:p>
    <w:p w14:paraId="9C000000">
      <w:pPr>
        <w:numPr>
          <w:ilvl w:val="0"/>
          <w:numId w:val="2"/>
        </w:numPr>
        <w:tabs>
          <w:tab w:leader="none" w:pos="1243" w:val="left"/>
        </w:tabs>
        <w:spacing w:after="0" w:before="0" w:line="240" w:lineRule="auto"/>
        <w:ind w:firstLine="719" w:left="222" w:right="18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работник Учреждения находится не при исполнении трудовых обязанностей или вне пределов места работы, он обязан уведомить работодателя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любым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доступным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средством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связи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позднее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одного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рабочего дня, следующего за днем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возникновени</w:t>
      </w:r>
      <w:r>
        <w:rPr>
          <w:rFonts w:ascii="Times New Roman" w:hAnsi="Times New Roman"/>
          <w:spacing w:val="-1"/>
          <w:sz w:val="28"/>
        </w:rPr>
        <w:t xml:space="preserve">я </w:t>
      </w:r>
      <w:r>
        <w:rPr>
          <w:rFonts w:ascii="Times New Roman" w:hAnsi="Times New Roman"/>
          <w:sz w:val="28"/>
        </w:rPr>
        <w:t>личной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заинтересованности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sz w:val="28"/>
        </w:rPr>
        <w:t xml:space="preserve"> а по прибытии к месту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работы - оформить письменное уведомление.</w:t>
      </w:r>
    </w:p>
    <w:p w14:paraId="9D000000">
      <w:pPr>
        <w:numPr>
          <w:ilvl w:val="0"/>
          <w:numId w:val="2"/>
        </w:numPr>
        <w:tabs>
          <w:tab w:leader="none" w:pos="1473" w:val="left"/>
        </w:tabs>
        <w:spacing w:after="0" w:before="0" w:line="240" w:lineRule="auto"/>
        <w:ind w:firstLine="719" w:left="222" w:right="18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Работник Учреждения, не выполнивший обязанность по уведомлению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работодателя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возникновении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личной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заинтересованности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при исполнении должностных обязанностей, которая приводит или может привести к конфликту интересов, подлежит привлечению к ответственности в соответствии с действующим законодательством Российской Федерации.</w:t>
      </w:r>
    </w:p>
    <w:p w14:paraId="9E000000">
      <w:pPr>
        <w:numPr>
          <w:ilvl w:val="0"/>
          <w:numId w:val="2"/>
        </w:numPr>
        <w:tabs>
          <w:tab w:leader="none" w:pos="1406" w:val="left"/>
        </w:tabs>
        <w:spacing w:after="0" w:before="0" w:line="240" w:lineRule="auto"/>
        <w:ind w:firstLine="719" w:left="222" w:right="19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работника Учреждения подлежит обязательной регистрации. Прием, регистрацию и учет поступивших уведомлений осуществляет лицо, ответственное за работу по противодействию коррупции и профилактику коррупционных правонарушений.</w:t>
      </w:r>
    </w:p>
    <w:p w14:paraId="9F000000">
      <w:pPr>
        <w:numPr>
          <w:ilvl w:val="0"/>
          <w:numId w:val="2"/>
        </w:numPr>
        <w:tabs>
          <w:tab w:leader="none" w:pos="1223" w:val="left"/>
        </w:tabs>
        <w:spacing w:after="0" w:before="0" w:line="240" w:lineRule="auto"/>
        <w:ind w:firstLine="719" w:left="222" w:right="1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представленного уведомления производится в Журнале регистрации уведомлений о возникновении у работников Учреждения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личной заинтересованности при исполнении должностных обязанностей, которая приводит или может привести к конфликту интересов (далее - Журнал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регистрации, форма 5)</w:t>
      </w:r>
      <w:r>
        <w:rPr>
          <w:rFonts w:ascii="Times New Roman" w:hAnsi="Times New Roman"/>
          <w:spacing w:val="-2"/>
          <w:sz w:val="28"/>
        </w:rPr>
        <w:t>.</w:t>
      </w:r>
    </w:p>
    <w:p w14:paraId="A0000000">
      <w:pPr>
        <w:spacing w:before="51" w:line="240" w:lineRule="auto"/>
        <w:ind w:firstLine="700" w:left="222" w:right="1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Журнал регистрации оформляется и ведется </w:t>
      </w:r>
      <w:r>
        <w:rPr>
          <w:rFonts w:ascii="Times New Roman" w:hAnsi="Times New Roman"/>
          <w:sz w:val="28"/>
        </w:rPr>
        <w:t>лицом, ответственным за работу по противодействию коррупции и профилактике коррупционных правонарушений,</w:t>
      </w:r>
      <w:r>
        <w:rPr>
          <w:rFonts w:ascii="Times New Roman" w:hAnsi="Times New Roman"/>
          <w:sz w:val="28"/>
        </w:rPr>
        <w:t xml:space="preserve"> хранится в месте, защищенном от несанкционированного доступа.</w:t>
      </w:r>
    </w:p>
    <w:p w14:paraId="A1000000">
      <w:pPr>
        <w:numPr>
          <w:ilvl w:val="0"/>
          <w:numId w:val="2"/>
        </w:numPr>
        <w:tabs>
          <w:tab w:leader="none" w:pos="1257" w:val="left"/>
        </w:tabs>
        <w:spacing w:after="0" w:before="0" w:line="240" w:lineRule="auto"/>
        <w:ind w:firstLine="700" w:left="222" w:right="19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Зарегистрированное уведомление в день его получения передается руководителю Учреждения.</w:t>
      </w:r>
    </w:p>
    <w:p w14:paraId="A2000000">
      <w:pPr>
        <w:spacing w:before="0" w:line="240" w:lineRule="auto"/>
        <w:ind w:firstLine="700" w:left="222" w:right="1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Учреждения рассматривает уведомление в течение 3 рабочих дней, а по итогам рассмотрения принимает меры по предотвращению и урегулированию конфликта интересов.</w:t>
      </w:r>
    </w:p>
    <w:p w14:paraId="A3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4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5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6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7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8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9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A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B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C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D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E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AF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0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1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2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3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4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5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6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7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8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B9000000">
      <w:pPr>
        <w:ind w:firstLine="0" w:left="0"/>
        <w:jc w:val="left"/>
        <w:rPr>
          <w:rFonts w:ascii="Times New Roman" w:hAnsi="Times New Roman"/>
          <w:sz w:val="20"/>
        </w:rPr>
      </w:pPr>
    </w:p>
    <w:p w14:paraId="BA000000">
      <w:pPr>
        <w:ind w:firstLine="0" w:left="0"/>
        <w:jc w:val="left"/>
        <w:rPr>
          <w:rFonts w:ascii="Times New Roman" w:hAnsi="Times New Roman"/>
          <w:sz w:val="20"/>
        </w:rPr>
      </w:pPr>
    </w:p>
    <w:p w14:paraId="BB000000">
      <w:pPr>
        <w:ind w:firstLine="0" w:left="0"/>
        <w:jc w:val="left"/>
        <w:rPr>
          <w:rFonts w:ascii="Times New Roman" w:hAnsi="Times New Roman"/>
          <w:sz w:val="20"/>
        </w:rPr>
      </w:pPr>
    </w:p>
    <w:p w14:paraId="BC000000">
      <w:pPr>
        <w:ind w:firstLine="0" w:left="0"/>
        <w:jc w:val="left"/>
        <w:rPr>
          <w:rFonts w:ascii="Times New Roman" w:hAnsi="Times New Roman"/>
          <w:sz w:val="20"/>
        </w:rPr>
      </w:pPr>
    </w:p>
    <w:p w14:paraId="BD000000">
      <w:pPr>
        <w:ind w:firstLine="0" w:left="0"/>
        <w:jc w:val="left"/>
        <w:rPr>
          <w:rFonts w:ascii="Times New Roman" w:hAnsi="Times New Roman"/>
          <w:sz w:val="20"/>
        </w:rPr>
      </w:pPr>
    </w:p>
    <w:p w14:paraId="BE000000">
      <w:pPr>
        <w:ind w:firstLine="0" w:left="0"/>
        <w:jc w:val="left"/>
        <w:rPr>
          <w:rFonts w:ascii="Times New Roman" w:hAnsi="Times New Roman"/>
          <w:sz w:val="20"/>
        </w:rPr>
      </w:pPr>
    </w:p>
    <w:p w14:paraId="BF000000">
      <w:pPr>
        <w:ind w:firstLine="0" w:left="0"/>
        <w:jc w:val="left"/>
        <w:rPr>
          <w:rFonts w:ascii="Times New Roman" w:hAnsi="Times New Roman"/>
          <w:sz w:val="20"/>
        </w:rPr>
      </w:pPr>
    </w:p>
    <w:p w14:paraId="C0000000">
      <w:pPr>
        <w:ind w:firstLine="0" w:left="0"/>
        <w:jc w:val="left"/>
        <w:rPr>
          <w:rFonts w:ascii="Times New Roman" w:hAnsi="Times New Roman"/>
          <w:sz w:val="20"/>
        </w:rPr>
      </w:pPr>
    </w:p>
    <w:p w14:paraId="C1000000">
      <w:pPr>
        <w:ind w:firstLine="0" w:left="0"/>
        <w:jc w:val="left"/>
        <w:rPr>
          <w:rFonts w:ascii="Times New Roman" w:hAnsi="Times New Roman"/>
          <w:sz w:val="20"/>
        </w:rPr>
      </w:pPr>
    </w:p>
    <w:p w14:paraId="C2000000">
      <w:pPr>
        <w:spacing w:after="0" w:line="240" w:lineRule="auto"/>
        <w:ind w:firstLine="0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Приложение№4</w:t>
      </w:r>
    </w:p>
    <w:p w14:paraId="C3000000">
      <w:pPr>
        <w:spacing w:after="0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приказу №67 о/д от 30.12.2022г.</w:t>
      </w:r>
    </w:p>
    <w:p w14:paraId="C4000000">
      <w:pPr>
        <w:spacing w:after="0" w:line="240" w:lineRule="auto"/>
        <w:ind w:firstLine="0" w:left="0"/>
        <w:jc w:val="right"/>
        <w:rPr>
          <w:rFonts w:ascii="Times New Roman" w:hAnsi="Times New Roman"/>
          <w:sz w:val="28"/>
        </w:rPr>
      </w:pPr>
    </w:p>
    <w:p w14:paraId="C5000000">
      <w:pPr>
        <w:spacing w:after="0" w:before="0" w:line="240" w:lineRule="auto"/>
        <w:ind w:firstLine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 </w:t>
      </w:r>
    </w:p>
    <w:p w14:paraId="C6000000">
      <w:pPr>
        <w:spacing w:after="0" w:before="0" w:line="240" w:lineRule="auto"/>
        <w:ind w:firstLine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ГБУСОН РО «СРЦ Орловского района»</w:t>
      </w:r>
    </w:p>
    <w:p w14:paraId="C7000000">
      <w:pPr>
        <w:spacing w:after="0" w:before="196" w:line="240" w:lineRule="auto"/>
        <w:ind w:firstLine="0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</w:t>
      </w:r>
    </w:p>
    <w:p w14:paraId="C8000000">
      <w:pPr>
        <w:tabs>
          <w:tab w:leader="none" w:pos="9631" w:val="left"/>
        </w:tabs>
        <w:spacing w:after="0" w:before="0" w:line="240" w:lineRule="auto"/>
        <w:ind w:firstLine="0" w:left="3409" w:right="0"/>
        <w:jc w:val="right"/>
        <w:rPr>
          <w:rFonts w:ascii="Times New Roman" w:hAnsi="Times New Roman"/>
          <w:sz w:val="24"/>
        </w:rPr>
      </w:pPr>
    </w:p>
    <w:p w14:paraId="C9000000">
      <w:pPr>
        <w:tabs>
          <w:tab w:leader="none" w:pos="9631" w:val="left"/>
        </w:tabs>
        <w:spacing w:after="0" w:before="0" w:line="240" w:lineRule="auto"/>
        <w:ind w:firstLine="0" w:left="3409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от_______________________________________</w:t>
      </w:r>
    </w:p>
    <w:p w14:paraId="CA000000">
      <w:pPr>
        <w:tabs>
          <w:tab w:leader="none" w:pos="9631" w:val="left"/>
        </w:tabs>
        <w:spacing w:after="0" w:before="0" w:line="240" w:lineRule="auto"/>
        <w:ind w:firstLine="0" w:left="3409" w:righ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CB000000">
      <w:pPr>
        <w:spacing w:after="0" w:before="42" w:line="240" w:lineRule="auto"/>
        <w:ind w:firstLine="0" w:left="4410" w:righ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(ФИО,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должность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работника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)</w:t>
      </w:r>
    </w:p>
    <w:p w14:paraId="CC000000">
      <w:pPr>
        <w:spacing w:after="0" w:line="240" w:lineRule="auto"/>
        <w:ind w:firstLine="0" w:left="0"/>
        <w:jc w:val="right"/>
        <w:rPr>
          <w:rFonts w:ascii="Times New Roman" w:hAnsi="Times New Roman"/>
          <w:sz w:val="20"/>
        </w:rPr>
      </w:pPr>
    </w:p>
    <w:p w14:paraId="CD000000">
      <w:pPr>
        <w:spacing w:after="0" w:before="198" w:line="240" w:lineRule="auto"/>
        <w:ind w:firstLine="0" w:left="0"/>
        <w:jc w:val="center"/>
        <w:rPr>
          <w:rFonts w:ascii="Times New Roman" w:hAnsi="Times New Roman"/>
          <w:sz w:val="20"/>
        </w:rPr>
      </w:pPr>
    </w:p>
    <w:p w14:paraId="CE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УВЕДОМЛЕНИЕ</w:t>
      </w:r>
    </w:p>
    <w:p w14:paraId="CF000000">
      <w:pPr>
        <w:spacing w:after="0" w:before="0"/>
        <w:ind w:firstLine="0" w:left="0" w:right="0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о возникновении личной заинтересованности,</w:t>
      </w:r>
      <w:r>
        <w:rPr>
          <w:rFonts w:ascii="Times New Roman" w:hAnsi="Times New Roman"/>
          <w:b w:val="1"/>
          <w:spacing w:val="40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которая</w:t>
      </w:r>
      <w:r>
        <w:rPr>
          <w:rFonts w:ascii="Times New Roman" w:hAnsi="Times New Roman"/>
          <w:b w:val="1"/>
          <w:spacing w:val="-6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приводит</w:t>
      </w:r>
      <w:r>
        <w:rPr>
          <w:rFonts w:ascii="Times New Roman" w:hAnsi="Times New Roman"/>
          <w:b w:val="1"/>
          <w:spacing w:val="-5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или</w:t>
      </w:r>
      <w:r>
        <w:rPr>
          <w:rFonts w:ascii="Times New Roman" w:hAnsi="Times New Roman"/>
          <w:b w:val="1"/>
          <w:spacing w:val="-7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может</w:t>
      </w:r>
      <w:r>
        <w:rPr>
          <w:rFonts w:ascii="Times New Roman" w:hAnsi="Times New Roman"/>
          <w:b w:val="1"/>
          <w:spacing w:val="-5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привести</w:t>
      </w:r>
      <w:r>
        <w:rPr>
          <w:rFonts w:ascii="Times New Roman" w:hAnsi="Times New Roman"/>
          <w:b w:val="1"/>
          <w:spacing w:val="-5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к</w:t>
      </w:r>
      <w:r>
        <w:rPr>
          <w:rFonts w:ascii="Times New Roman" w:hAnsi="Times New Roman"/>
          <w:b w:val="1"/>
          <w:spacing w:val="-7"/>
          <w:sz w:val="26"/>
        </w:rPr>
        <w:t xml:space="preserve"> </w:t>
      </w:r>
      <w:r>
        <w:rPr>
          <w:rFonts w:ascii="Times New Roman" w:hAnsi="Times New Roman"/>
          <w:b w:val="1"/>
          <w:sz w:val="26"/>
        </w:rPr>
        <w:t>конфликту интересов</w:t>
      </w:r>
    </w:p>
    <w:p w14:paraId="D0000000">
      <w:pPr>
        <w:spacing w:before="271"/>
        <w:ind w:firstLine="518" w:left="0" w:right="1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возникновению конфликта интересов.</w:t>
      </w:r>
    </w:p>
    <w:p w14:paraId="D1000000">
      <w:pPr>
        <w:tabs>
          <w:tab w:leader="none" w:pos="9158" w:val="left"/>
        </w:tabs>
        <w:spacing w:before="0" w:line="274" w:lineRule="exact"/>
        <w:ind w:firstLine="0" w:left="222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  <w:u w:val="single"/>
        </w:rPr>
        <w:tab/>
      </w:r>
    </w:p>
    <w:p w14:paraId="D2000000">
      <w:pPr>
        <w:spacing w:before="2"/>
        <w:ind w:hanging="4139" w:left="4434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(описание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личной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заинтересованности,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которая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приводит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может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привести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к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возникновению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конфликта </w:t>
      </w:r>
      <w:r>
        <w:rPr>
          <w:rFonts w:ascii="Times New Roman" w:hAnsi="Times New Roman"/>
          <w:spacing w:val="-2"/>
          <w:sz w:val="20"/>
        </w:rPr>
        <w:t>интересов)</w:t>
      </w:r>
    </w:p>
    <w:p w14:paraId="D3000000">
      <w:pPr>
        <w:spacing w:before="19"/>
        <w:ind w:firstLine="0"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435695</wp:posOffset>
                </wp:positionV>
                <wp:extent cx="5868035" cy="1270"/>
                <wp:wrapTopAndBottom distB="0" distT="0"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699348</wp:posOffset>
                </wp:positionV>
                <wp:extent cx="5868670" cy="1270"/>
                <wp:wrapTopAndBottom distB="0" distT="0"/>
                <wp:docPr hidden="false" id="2" name="Picture 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4"/>
        </w:rPr>
        <w:t>2.</w:t>
      </w:r>
    </w:p>
    <w:p w14:paraId="D4000000">
      <w:pPr>
        <w:spacing w:before="42"/>
        <w:ind w:hanging="3032" w:left="3383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(описание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должностных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обязанностей,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исполнение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которых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может негативно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повлиять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либо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негативно влияет личная заинтересованность)</w:t>
      </w:r>
    </w:p>
    <w:p w14:paraId="D5000000">
      <w:pPr>
        <w:spacing w:before="16"/>
        <w:ind w:firstLine="0"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171825</wp:posOffset>
                </wp:positionV>
                <wp:extent cx="5867400" cy="1270"/>
                <wp:wrapTopAndBottom distB="0" distT="0"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435477</wp:posOffset>
                </wp:positionV>
                <wp:extent cx="5867400" cy="1270"/>
                <wp:wrapTopAndBottom distB="0" distT="0"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6000000">
      <w:pPr>
        <w:tabs>
          <w:tab w:leader="none" w:pos="9518" w:val="left"/>
        </w:tabs>
        <w:spacing w:before="137"/>
        <w:ind w:firstLine="0" w:left="222" w:right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  <w:u w:val="single"/>
        </w:rPr>
        <w:tab/>
      </w:r>
    </w:p>
    <w:p w14:paraId="D7000000">
      <w:pPr>
        <w:spacing w:before="2"/>
        <w:ind w:firstLine="0" w:left="43" w:right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(предложения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по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урегулированию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конфликта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интересов)</w:t>
      </w:r>
    </w:p>
    <w:p w14:paraId="D8000000">
      <w:pPr>
        <w:spacing w:before="18"/>
        <w:ind w:firstLine="0"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172956</wp:posOffset>
                </wp:positionV>
                <wp:extent cx="5867400" cy="1270"/>
                <wp:wrapTopAndBottom distB="0" distT="0"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1080820</wp:posOffset>
                </wp:positionH>
                <wp:positionV relativeFrom="paragraph">
                  <wp:posOffset>698736</wp:posOffset>
                </wp:positionV>
                <wp:extent cx="5868670" cy="1270"/>
                <wp:wrapTopAndBottom distB="0" distT="0"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9000000">
      <w:pPr>
        <w:tabs>
          <w:tab w:leader="none" w:pos="3141" w:val="left"/>
          <w:tab w:leader="none" w:pos="6527" w:val="left"/>
          <w:tab w:leader="none" w:pos="9629" w:val="left"/>
        </w:tabs>
        <w:spacing w:before="135" w:line="432" w:lineRule="auto"/>
        <w:ind w:firstLine="0" w:left="0" w:right="115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Дата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none"/>
        </w:rPr>
        <w:t xml:space="preserve">            </w:t>
      </w:r>
      <w:r>
        <w:rPr>
          <w:rFonts w:ascii="Times New Roman" w:hAnsi="Times New Roman"/>
          <w:u w:val="none"/>
        </w:rPr>
        <w:t xml:space="preserve">  </w:t>
      </w:r>
      <w:r>
        <w:rPr>
          <w:rFonts w:ascii="Times New Roman" w:hAnsi="Times New Roman"/>
          <w:u w:val="none"/>
        </w:rPr>
        <w:t xml:space="preserve"> </w:t>
      </w:r>
      <w:r>
        <w:rPr>
          <w:rFonts w:ascii="Times New Roman" w:hAnsi="Times New Roman"/>
          <w:u w:val="none"/>
        </w:rPr>
        <w:t xml:space="preserve">    </w:t>
      </w:r>
      <w:r>
        <w:rPr>
          <w:rFonts w:ascii="Times New Roman" w:hAnsi="Times New Roman"/>
          <w:u w:val="none"/>
        </w:rPr>
        <w:t xml:space="preserve">                                             </w:t>
      </w:r>
      <w:r>
        <w:rPr>
          <w:rFonts w:ascii="Times New Roman" w:hAnsi="Times New Roman"/>
          <w:spacing w:val="-2"/>
        </w:rPr>
        <w:t>Подпись________________</w:t>
      </w:r>
      <w:r>
        <w:rPr>
          <w:rFonts w:ascii="Times New Roman" w:hAnsi="Times New Roman"/>
        </w:rPr>
        <w:tab/>
      </w:r>
    </w:p>
    <w:p w14:paraId="DA000000">
      <w:pPr>
        <w:tabs>
          <w:tab w:leader="none" w:pos="3141" w:val="left"/>
          <w:tab w:leader="none" w:pos="6527" w:val="left"/>
          <w:tab w:leader="none" w:pos="9629" w:val="left"/>
        </w:tabs>
        <w:spacing w:before="135" w:line="432" w:lineRule="auto"/>
        <w:ind w:firstLine="0" w:left="0" w:right="11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Уведомление зарегистрировано в журнале регистрации</w:t>
      </w:r>
    </w:p>
    <w:p w14:paraId="DB000000">
      <w:pPr>
        <w:tabs>
          <w:tab w:leader="none" w:pos="1968" w:val="left"/>
          <w:tab w:leader="none" w:pos="2754" w:val="left"/>
          <w:tab w:leader="none" w:pos="5725" w:val="left"/>
        </w:tabs>
        <w:spacing w:line="298" w:lineRule="exact"/>
        <w:ind w:firstLine="0"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spacing w:val="63"/>
          <w:u w:val="single"/>
        </w:rPr>
        <w:t xml:space="preserve">  </w:t>
      </w:r>
      <w:r>
        <w:rPr>
          <w:rFonts w:ascii="Times New Roman" w:hAnsi="Times New Roman"/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г.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№</w:t>
      </w:r>
      <w:r>
        <w:rPr>
          <w:rFonts w:ascii="Times New Roman" w:hAnsi="Times New Roman"/>
          <w:u w:val="single"/>
        </w:rPr>
        <w:tab/>
      </w:r>
    </w:p>
    <w:p w14:paraId="DC000000">
      <w:pPr>
        <w:spacing w:before="71"/>
        <w:ind w:firstLine="0" w:left="0"/>
        <w:jc w:val="left"/>
        <w:rPr>
          <w:rFonts w:ascii="Times New Roman" w:hAnsi="Times New Roman"/>
          <w:sz w:val="20"/>
        </w:rPr>
      </w:pPr>
    </w:p>
    <w:p w14:paraId="DD000000">
      <w:pPr>
        <w:spacing w:after="7" w:before="1"/>
        <w:ind w:firstLine="0" w:left="6278" w:righ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ответственного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лица)</w:t>
      </w:r>
    </w:p>
    <w:p w14:paraId="DE000000">
      <w:pPr>
        <w:spacing w:line="20" w:lineRule="exact"/>
        <w:ind w:firstLine="0" w:left="0"/>
        <w:jc w:val="left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inline>
                <wp:extent cx="3547109" cy="6985"/>
                <wp:docPr hidden="false" id="7" name="Picture 7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3547109" cy="6985"/>
                          <a:chOff x="0" y="0"/>
                          <a:chExt cx="3547109" cy="698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3338"/>
                            <a:ext cx="3547109" cy="1269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w" name="OXMLTextRectR"/>
                              <a:gd fmla="val h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l" name="ODFLeft"/>
                              <a:gd fmla="val t" name="ODFTop"/>
                              <a:gd fmla="val r" name="ODFRight"/>
                              <a:gd fmla="val b" name="ODFBottom"/>
                              <a:gd fmla="val w" name="ODFWidth"/>
                              <a:gd fmla="val h" name="ODFHeight"/>
                            </a:gdLst>
                            <a:rect b="OXMLTextRectB" l="OXMLTextRectL" r="OXMLTextRectR" t="OXMLTextRectT"/>
                            <a:pathLst>
                              <a:path fill="norm" h="0" stroke="true" w="0">
                                <a:moveTo>
                                  <a:pt x="0" y="0"/>
                                </a:moveTo>
                                <a:lnTo>
                                  <a:pt x="3546628" y="0"/>
                                </a:lnTo>
                              </a:path>
                            </a:pathLst>
                          </a:custGeom>
                          <a:ln w="66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0" lIns="0" rIns="0" tIns="0" wrap="square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F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E0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E1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E2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E3000000">
      <w:pPr>
        <w:spacing w:before="67" w:line="240" w:lineRule="auto"/>
        <w:ind w:firstLine="1" w:left="6035" w:right="763"/>
        <w:jc w:val="center"/>
        <w:rPr>
          <w:rFonts w:ascii="Times New Roman" w:hAnsi="Times New Roman"/>
          <w:sz w:val="28"/>
        </w:rPr>
      </w:pPr>
    </w:p>
    <w:p w14:paraId="E4000000">
      <w:pPr>
        <w:spacing w:after="0" w:line="240" w:lineRule="auto"/>
        <w:ind w:firstLine="0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Приложение№5</w:t>
      </w:r>
    </w:p>
    <w:p w14:paraId="E5000000">
      <w:pPr>
        <w:ind w:firstLine="0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к приказу №67 о/д от 30.12.2022г.</w:t>
      </w:r>
    </w:p>
    <w:p w14:paraId="E6000000">
      <w:pPr>
        <w:spacing w:before="135"/>
        <w:ind w:firstLine="0" w:left="0"/>
        <w:jc w:val="left"/>
        <w:rPr>
          <w:rFonts w:ascii="Times New Roman" w:hAnsi="Times New Roman"/>
          <w:sz w:val="28"/>
        </w:rPr>
      </w:pPr>
    </w:p>
    <w:p w14:paraId="E7000000">
      <w:pPr>
        <w:spacing w:before="0"/>
        <w:ind w:firstLine="0" w:left="51" w:right="0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pacing w:val="-2"/>
          <w:sz w:val="44"/>
        </w:rPr>
        <w:t>Журнал</w:t>
      </w:r>
    </w:p>
    <w:p w14:paraId="E8000000">
      <w:pPr>
        <w:spacing w:before="275" w:line="276" w:lineRule="auto"/>
        <w:ind w:firstLine="1" w:left="250" w:right="20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регистрации уведомлений о возникновении личной заинтересованности при исполнении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 xml:space="preserve">должностных </w:t>
      </w:r>
      <w:r>
        <w:rPr>
          <w:rFonts w:ascii="Times New Roman" w:hAnsi="Times New Roman"/>
          <w:sz w:val="28"/>
        </w:rPr>
        <w:t>обязанностей,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которая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приводит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может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привести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к конфликту интересов</w:t>
      </w:r>
    </w:p>
    <w:p w14:paraId="E9000000">
      <w:pPr>
        <w:ind w:firstLine="0" w:left="0"/>
        <w:jc w:val="left"/>
        <w:rPr>
          <w:rFonts w:ascii="Times New Roman" w:hAnsi="Times New Roman"/>
          <w:sz w:val="20"/>
        </w:rPr>
      </w:pPr>
    </w:p>
    <w:p w14:paraId="EA000000">
      <w:pPr>
        <w:ind w:firstLine="0" w:left="0"/>
        <w:jc w:val="left"/>
        <w:rPr>
          <w:rFonts w:ascii="Times New Roman" w:hAnsi="Times New Roman"/>
          <w:sz w:val="20"/>
        </w:rPr>
      </w:pPr>
    </w:p>
    <w:p w14:paraId="EB000000">
      <w:pPr>
        <w:spacing w:before="26"/>
        <w:ind w:firstLine="0" w:left="0"/>
        <w:jc w:val="left"/>
        <w:rPr>
          <w:rFonts w:ascii="Times New Roman" w:hAnsi="Times New Roman"/>
          <w:sz w:val="20"/>
        </w:rPr>
      </w:pPr>
    </w:p>
    <w:tbl>
      <w:tblPr>
        <w:tblStyle w:val="Style_2"/>
        <w:tblInd w:type="dxa" w:w="11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648"/>
        <w:gridCol w:w="660"/>
        <w:gridCol w:w="1081"/>
        <w:gridCol w:w="600"/>
        <w:gridCol w:w="1320"/>
        <w:gridCol w:w="1080"/>
        <w:gridCol w:w="1200"/>
        <w:gridCol w:w="1441"/>
        <w:gridCol w:w="1440"/>
      </w:tblGrid>
      <w:tr>
        <w:trPr>
          <w:trHeight w:hRule="atLeast" w:val="2779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spacing w:line="276" w:lineRule="auto"/>
              <w:ind w:firstLine="38" w:left="189" w:right="17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0"/>
                <w:sz w:val="20"/>
              </w:rPr>
              <w:t>№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п/п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00000">
            <w:pPr>
              <w:spacing w:line="276" w:lineRule="auto"/>
              <w:ind w:hanging="12" w:left="141" w:right="11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Дата реги стра ции</w:t>
            </w:r>
          </w:p>
        </w:tc>
        <w:tc>
          <w:tcPr>
            <w:tcW w:type="dxa" w:w="1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spacing w:line="480" w:lineRule="auto"/>
              <w:ind w:firstLine="3" w:left="153" w:right="14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Регистра ционный </w:t>
            </w:r>
            <w:r>
              <w:rPr>
                <w:rFonts w:ascii="Times New Roman" w:hAnsi="Times New Roman"/>
                <w:spacing w:val="-4"/>
                <w:sz w:val="20"/>
              </w:rPr>
              <w:t>номер</w:t>
            </w:r>
          </w:p>
        </w:tc>
        <w:tc>
          <w:tcPr>
            <w:tcW w:type="dxa" w:w="19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spacing w:before="196"/>
              <w:ind w:firstLine="0" w:left="92" w:right="8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заинтересованности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spacing w:line="225" w:lineRule="exact"/>
              <w:ind w:firstLine="0" w:left="108" w:right="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ФИО,</w:t>
            </w:r>
          </w:p>
          <w:p w14:paraId="F1000000">
            <w:pPr>
              <w:spacing w:before="34" w:line="276" w:lineRule="auto"/>
              <w:ind w:firstLine="0" w:left="108" w:right="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должност </w:t>
            </w:r>
            <w:r>
              <w:rPr>
                <w:rFonts w:ascii="Times New Roman" w:hAnsi="Times New Roman"/>
                <w:sz w:val="20"/>
              </w:rPr>
              <w:t xml:space="preserve">ь лица,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направив </w:t>
            </w:r>
            <w:r>
              <w:rPr>
                <w:rFonts w:ascii="Times New Roman" w:hAnsi="Times New Roman"/>
                <w:spacing w:val="-4"/>
                <w:sz w:val="20"/>
              </w:rPr>
              <w:t>шего</w:t>
            </w:r>
          </w:p>
          <w:p w14:paraId="F2000000">
            <w:pPr>
              <w:spacing w:line="276" w:lineRule="auto"/>
              <w:ind w:firstLine="0" w:left="108" w:right="10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уведомле </w:t>
            </w:r>
            <w:r>
              <w:rPr>
                <w:rFonts w:ascii="Times New Roman" w:hAnsi="Times New Roman"/>
                <w:spacing w:val="-4"/>
                <w:sz w:val="20"/>
              </w:rPr>
              <w:t>ние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spacing w:line="225" w:lineRule="exact"/>
              <w:ind w:firstLine="0" w:left="83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ФИО,</w:t>
            </w:r>
          </w:p>
          <w:p w14:paraId="F4000000">
            <w:pPr>
              <w:spacing w:before="34" w:line="276" w:lineRule="auto"/>
              <w:ind w:firstLine="2" w:left="134" w:right="12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должность лица, принявшег </w:t>
            </w:r>
            <w:r>
              <w:rPr>
                <w:rFonts w:ascii="Times New Roman" w:hAnsi="Times New Roman"/>
                <w:spacing w:val="-10"/>
                <w:sz w:val="20"/>
              </w:rPr>
              <w:t>о</w:t>
            </w:r>
          </w:p>
          <w:p w14:paraId="F5000000">
            <w:pPr>
              <w:spacing w:line="276" w:lineRule="auto"/>
              <w:ind w:firstLine="0" w:left="83" w:right="7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уведомлен </w:t>
            </w:r>
            <w:r>
              <w:rPr>
                <w:rFonts w:ascii="Times New Roman" w:hAnsi="Times New Roman"/>
                <w:spacing w:val="-6"/>
                <w:sz w:val="20"/>
              </w:rPr>
              <w:t>ие</w:t>
            </w: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spacing w:line="276" w:lineRule="auto"/>
              <w:ind w:hanging="2" w:left="114" w:right="10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Подпись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лица, направившего уведомление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spacing w:line="276" w:lineRule="auto"/>
              <w:ind w:hanging="1" w:left="167" w:righ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Подпись 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лица, </w:t>
            </w:r>
            <w:r>
              <w:rPr>
                <w:rFonts w:ascii="Times New Roman" w:hAnsi="Times New Roman"/>
                <w:spacing w:val="-2"/>
                <w:sz w:val="20"/>
              </w:rPr>
              <w:t>принявшего уведомление</w:t>
            </w:r>
          </w:p>
        </w:tc>
      </w:tr>
      <w:tr>
        <w:trPr>
          <w:trHeight w:hRule="atLeast" w:val="465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spacing w:line="228" w:lineRule="exact"/>
              <w:ind w:firstLine="0" w:left="8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pacing w:val="-10"/>
                <w:sz w:val="20"/>
              </w:rPr>
              <w:t>1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spacing w:line="228" w:lineRule="exact"/>
              <w:ind w:firstLine="0" w:left="5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pacing w:val="-10"/>
                <w:sz w:val="20"/>
              </w:rPr>
              <w:t>2</w:t>
            </w:r>
          </w:p>
        </w:tc>
        <w:tc>
          <w:tcPr>
            <w:tcW w:type="dxa" w:w="1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spacing w:line="228" w:lineRule="exact"/>
              <w:ind w:firstLine="0" w:left="7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pacing w:val="-10"/>
                <w:sz w:val="20"/>
              </w:rPr>
              <w:t>3</w:t>
            </w:r>
          </w:p>
        </w:tc>
        <w:tc>
          <w:tcPr>
            <w:tcW w:type="dxa" w:w="19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spacing w:line="228" w:lineRule="exact"/>
              <w:ind w:firstLine="0" w:left="7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7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spacing w:line="228" w:lineRule="exact"/>
              <w:ind w:firstLine="0" w:left="7"/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8</w:t>
            </w:r>
          </w:p>
        </w:tc>
      </w:tr>
      <w:tr>
        <w:trPr>
          <w:trHeight w:hRule="atLeast" w:val="568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565"/>
        </w:trPr>
        <w:tc>
          <w:tcPr>
            <w:tcW w:type="dxa" w:w="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9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10010000">
      <w:pPr>
        <w:spacing w:after="0" w:before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</w:p>
    <w:sectPr>
      <w:pgSz w:h="16848" w:orient="portrait" w:w="11908"/>
      <w:pgMar w:bottom="425" w:footer="709" w:gutter="0" w:header="709" w:left="850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1" w:type="paragraph">
    <w:name w:val="msonormalbullet2.gif"/>
    <w:basedOn w:val="Style_3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msonormalbullet2.gif"/>
    <w:basedOn w:val="Style_3_ch"/>
    <w:link w:val="Style_1"/>
    <w:rPr>
      <w:rFonts w:ascii="Times New Roman" w:hAnsi="Times New Roman"/>
      <w:sz w:val="24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Balloon Text"/>
    <w:basedOn w:val="Style_3"/>
    <w:link w:val="Style_17_ch"/>
    <w:pPr>
      <w:spacing w:after="0" w:line="240" w:lineRule="auto"/>
      <w:ind/>
    </w:pPr>
    <w:rPr>
      <w:rFonts w:ascii="Tahoma" w:hAnsi="Tahoma"/>
      <w:sz w:val="16"/>
    </w:rPr>
  </w:style>
  <w:style w:styleId="Style_17_ch" w:type="character">
    <w:name w:val="Balloon Text"/>
    <w:basedOn w:val="Style_3_ch"/>
    <w:link w:val="Style_17"/>
    <w:rPr>
      <w:rFonts w:ascii="Tahoma" w:hAnsi="Tahoma"/>
      <w:sz w:val="16"/>
    </w:rPr>
  </w:style>
  <w:style w:styleId="Style_18" w:type="paragraph">
    <w:name w:val="header"/>
    <w:basedOn w:val="Style_3"/>
    <w:link w:val="Style_18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8_ch" w:type="character">
    <w:name w:val="header"/>
    <w:basedOn w:val="Style_3_ch"/>
    <w:link w:val="Style_18"/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ooter"/>
    <w:basedOn w:val="Style_3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footer"/>
    <w:basedOn w:val="Style_3_ch"/>
    <w:link w:val="Style_20"/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List Paragraph"/>
    <w:basedOn w:val="Style_3"/>
    <w:link w:val="Style_22_ch"/>
    <w:pPr>
      <w:ind w:firstLine="0" w:left="720"/>
      <w:contextualSpacing w:val="1"/>
    </w:pPr>
  </w:style>
  <w:style w:styleId="Style_22_ch" w:type="character">
    <w:name w:val="List Paragraph"/>
    <w:basedOn w:val="Style_3_ch"/>
    <w:link w:val="Style_22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2024-12-16T11:11:53Z</dcterms:modified>
</cp:coreProperties>
</file>