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0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3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УТВЕРЖДАЮ: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и. о. д</w:t>
      </w:r>
      <w:r>
        <w:rPr>
          <w:rFonts w:ascii="Times New Roman" w:hAnsi="Times New Roman"/>
          <w:sz w:val="24"/>
        </w:rPr>
        <w:t>иректор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</w:t>
      </w:r>
    </w:p>
    <w:p w14:paraId="05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ГБУСОН РО «СРЦ Орловского рай</w:t>
      </w:r>
      <w:bookmarkStart w:id="1" w:name="_GoBack"/>
      <w:bookmarkEnd w:id="1"/>
      <w:r>
        <w:rPr>
          <w:rFonts w:ascii="Times New Roman" w:hAnsi="Times New Roman"/>
          <w:sz w:val="24"/>
        </w:rPr>
        <w:t>она»</w:t>
      </w:r>
    </w:p>
    <w:p w14:paraId="0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_________О. Н. </w:t>
      </w:r>
      <w:r>
        <w:rPr>
          <w:rFonts w:ascii="Times New Roman" w:hAnsi="Times New Roman"/>
          <w:sz w:val="24"/>
        </w:rPr>
        <w:t>Чмелева</w:t>
      </w:r>
    </w:p>
    <w:p w14:paraId="0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Протокол заседания комиссии</w:t>
      </w:r>
    </w:p>
    <w:p w14:paraId="08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противодействию коррупции №3 от 18.12.2023</w:t>
      </w:r>
      <w:r>
        <w:rPr>
          <w:rFonts w:ascii="Times New Roman" w:hAnsi="Times New Roman"/>
          <w:sz w:val="24"/>
        </w:rPr>
        <w:t xml:space="preserve"> г.</w:t>
      </w:r>
    </w:p>
    <w:p w14:paraId="09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B000000">
      <w:pPr>
        <w:tabs>
          <w:tab w:leader="none" w:pos="3195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План </w:t>
      </w:r>
      <w:r>
        <w:rPr>
          <w:rFonts w:ascii="Times New Roman" w:hAnsi="Times New Roman"/>
          <w:b w:val="1"/>
          <w:sz w:val="28"/>
        </w:rPr>
        <w:t xml:space="preserve">работы комиссии по </w:t>
      </w:r>
      <w:r>
        <w:rPr>
          <w:rFonts w:ascii="Times New Roman" w:hAnsi="Times New Roman"/>
          <w:b w:val="1"/>
          <w:sz w:val="28"/>
        </w:rPr>
        <w:t xml:space="preserve">противодействия коррупции </w:t>
      </w:r>
    </w:p>
    <w:p w14:paraId="0C000000">
      <w:pPr>
        <w:tabs>
          <w:tab w:leader="none" w:pos="3195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ГБУСОН РО «СРЦ </w:t>
      </w:r>
      <w:r>
        <w:rPr>
          <w:rFonts w:ascii="Times New Roman" w:hAnsi="Times New Roman"/>
          <w:b w:val="1"/>
          <w:sz w:val="28"/>
        </w:rPr>
        <w:t>Орловского</w:t>
      </w:r>
      <w:r>
        <w:rPr>
          <w:rFonts w:ascii="Times New Roman" w:hAnsi="Times New Roman"/>
          <w:b w:val="1"/>
          <w:sz w:val="28"/>
        </w:rPr>
        <w:t xml:space="preserve"> района»</w:t>
      </w:r>
    </w:p>
    <w:p w14:paraId="0D000000">
      <w:pPr>
        <w:tabs>
          <w:tab w:leader="none" w:pos="3195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на  </w:t>
      </w:r>
      <w:r>
        <w:rPr>
          <w:rFonts w:ascii="Times New Roman" w:hAnsi="Times New Roman"/>
          <w:b w:val="1"/>
          <w:sz w:val="28"/>
        </w:rPr>
        <w:t>2024 г.</w:t>
      </w:r>
    </w:p>
    <w:p w14:paraId="0E000000">
      <w:pPr>
        <w:tabs>
          <w:tab w:leader="none" w:pos="3195" w:val="left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Layout w:type="fixed"/>
      </w:tblPr>
      <w:tblGrid>
        <w:gridCol w:w="675"/>
        <w:gridCol w:w="4245"/>
        <w:gridCol w:w="2100"/>
        <w:gridCol w:w="1800"/>
      </w:tblGrid>
      <w:tr>
        <w:tc>
          <w:tcPr>
            <w:tcW w:type="dxa" w:w="675"/>
          </w:tcPr>
          <w:p w14:paraId="0F000000">
            <w:pPr>
              <w:tabs>
                <w:tab w:leader="none" w:pos="3195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п</w:t>
            </w:r>
            <w:r>
              <w:rPr>
                <w:rFonts w:ascii="Times New Roman" w:hAnsi="Times New Roman"/>
                <w:i w:val="0"/>
                <w:sz w:val="24"/>
              </w:rPr>
              <w:t>/</w:t>
            </w:r>
            <w:r>
              <w:rPr>
                <w:rFonts w:ascii="Times New Roman" w:hAnsi="Times New Roman"/>
                <w:i w:val="0"/>
                <w:sz w:val="24"/>
              </w:rPr>
              <w:t>п</w:t>
            </w:r>
          </w:p>
        </w:tc>
        <w:tc>
          <w:tcPr>
            <w:tcW w:type="dxa" w:w="4245"/>
          </w:tcPr>
          <w:p w14:paraId="10000000">
            <w:pPr>
              <w:tabs>
                <w:tab w:leader="none" w:pos="3195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Наименование мероприятий</w:t>
            </w:r>
          </w:p>
        </w:tc>
        <w:tc>
          <w:tcPr>
            <w:tcW w:type="dxa" w:w="2100"/>
          </w:tcPr>
          <w:p w14:paraId="11000000">
            <w:pPr>
              <w:tabs>
                <w:tab w:leader="none" w:pos="3195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Срок исполнения</w:t>
            </w:r>
          </w:p>
        </w:tc>
        <w:tc>
          <w:tcPr>
            <w:tcW w:type="dxa" w:w="1800"/>
          </w:tcPr>
          <w:p w14:paraId="12000000">
            <w:pPr>
              <w:tabs>
                <w:tab w:leader="none" w:pos="3195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Исполнители </w:t>
            </w:r>
          </w:p>
        </w:tc>
      </w:tr>
      <w:tr>
        <w:tc>
          <w:tcPr>
            <w:tcW w:type="dxa" w:w="675"/>
          </w:tcPr>
          <w:p w14:paraId="1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4245"/>
          </w:tcPr>
          <w:p w14:paraId="14000000">
            <w:pPr>
              <w:tabs>
                <w:tab w:leader="none" w:pos="3195" w:val="left"/>
              </w:tabs>
              <w:spacing w:after="0" w:before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Style w:val="Style_2_ch"/>
                <w:rFonts w:ascii="Times New Roman" w:hAnsi="Times New Roman"/>
                <w:i w:val="0"/>
                <w:sz w:val="24"/>
              </w:rPr>
              <w:t>Ознакомление работников учреждения с правовыми актами, регламентирующими вопросы противодействия коррупции.</w:t>
            </w:r>
          </w:p>
        </w:tc>
        <w:tc>
          <w:tcPr>
            <w:tcW w:type="dxa" w:w="2100"/>
          </w:tcPr>
          <w:p w14:paraId="15000000">
            <w:pPr>
              <w:pStyle w:val="Style_3"/>
              <w:spacing w:after="0" w:before="0"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Style w:val="Style_2_ch"/>
                <w:rFonts w:ascii="Times New Roman" w:hAnsi="Times New Roman"/>
                <w:i w:val="0"/>
                <w:sz w:val="24"/>
              </w:rPr>
              <w:t>1 раз в год</w:t>
            </w:r>
          </w:p>
        </w:tc>
        <w:tc>
          <w:tcPr>
            <w:tcW w:type="dxa" w:w="1800"/>
          </w:tcPr>
          <w:p w14:paraId="16000000">
            <w:pPr>
              <w:pStyle w:val="Style_3"/>
              <w:spacing w:after="0" w:before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Юрисконсульт</w:t>
            </w:r>
            <w:r>
              <w:rPr>
                <w:rFonts w:ascii="Times New Roman" w:hAnsi="Times New Roman"/>
                <w:i w:val="0"/>
                <w:sz w:val="24"/>
              </w:rPr>
              <w:t xml:space="preserve"> </w:t>
            </w:r>
          </w:p>
        </w:tc>
      </w:tr>
      <w:tr>
        <w:tc>
          <w:tcPr>
            <w:tcW w:type="dxa" w:w="675"/>
          </w:tcPr>
          <w:p w14:paraId="1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4245"/>
          </w:tcPr>
          <w:p w14:paraId="18000000">
            <w:pPr>
              <w:tabs>
                <w:tab w:leader="none" w:pos="3195" w:val="left"/>
              </w:tabs>
              <w:spacing w:after="0" w:before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Style w:val="Style_2_ch"/>
                <w:rFonts w:ascii="Times New Roman" w:hAnsi="Times New Roman"/>
                <w:i w:val="0"/>
                <w:sz w:val="24"/>
              </w:rPr>
              <w:t xml:space="preserve">Осуществление контроля за организацией </w:t>
            </w:r>
            <w:r>
              <w:rPr>
                <w:rStyle w:val="Style_2_ch"/>
                <w:rFonts w:ascii="Times New Roman" w:hAnsi="Times New Roman"/>
                <w:i w:val="0"/>
                <w:sz w:val="24"/>
              </w:rPr>
              <w:t>приема</w:t>
            </w:r>
            <w:r>
              <w:rPr>
                <w:rStyle w:val="Style_2_ch"/>
                <w:rFonts w:ascii="Times New Roman" w:hAnsi="Times New Roman"/>
                <w:i w:val="0"/>
                <w:sz w:val="24"/>
              </w:rPr>
              <w:t xml:space="preserve"> на работу </w:t>
            </w:r>
            <w:r>
              <w:rPr>
                <w:rStyle w:val="Style_2_ch"/>
                <w:rFonts w:ascii="Times New Roman" w:hAnsi="Times New Roman"/>
                <w:i w:val="0"/>
                <w:sz w:val="24"/>
              </w:rPr>
              <w:t>бывших муниципальных и государственных гражданских служащих.</w:t>
            </w:r>
          </w:p>
        </w:tc>
        <w:tc>
          <w:tcPr>
            <w:tcW w:type="dxa" w:w="2100"/>
          </w:tcPr>
          <w:p w14:paraId="19000000">
            <w:pPr>
              <w:pStyle w:val="Style_3"/>
              <w:spacing w:after="0" w:before="0"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Style w:val="Style_2_ch"/>
                <w:rFonts w:ascii="Times New Roman" w:hAnsi="Times New Roman"/>
                <w:i w:val="0"/>
                <w:sz w:val="24"/>
              </w:rPr>
              <w:t>постоянно</w:t>
            </w:r>
          </w:p>
        </w:tc>
        <w:tc>
          <w:tcPr>
            <w:tcW w:type="dxa" w:w="1800"/>
          </w:tcPr>
          <w:p w14:paraId="1A000000">
            <w:pPr>
              <w:pStyle w:val="Style_3"/>
              <w:spacing w:after="0" w:before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И. о. директора</w:t>
            </w:r>
          </w:p>
          <w:p w14:paraId="1B000000">
            <w:pPr>
              <w:pStyle w:val="Style_3"/>
              <w:spacing w:after="0" w:before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Юрисконсульт</w:t>
            </w:r>
          </w:p>
        </w:tc>
      </w:tr>
      <w:tr>
        <w:tc>
          <w:tcPr>
            <w:tcW w:type="dxa" w:w="675"/>
          </w:tcPr>
          <w:p w14:paraId="1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4245"/>
          </w:tcPr>
          <w:p w14:paraId="1D000000">
            <w:pPr>
              <w:tabs>
                <w:tab w:leader="none" w:pos="3195" w:val="left"/>
              </w:tabs>
              <w:spacing w:after="0" w:before="0" w:line="240" w:lineRule="auto"/>
              <w:ind/>
              <w:rPr>
                <w:rStyle w:val="Style_4_ch"/>
                <w:rFonts w:ascii="Times New Roman" w:hAnsi="Times New Roman"/>
                <w:i w:val="0"/>
                <w:sz w:val="24"/>
              </w:rPr>
            </w:pPr>
            <w:r>
              <w:rPr>
                <w:rStyle w:val="Style_2_ch"/>
                <w:rFonts w:ascii="Times New Roman" w:hAnsi="Times New Roman"/>
                <w:i w:val="0"/>
                <w:sz w:val="24"/>
              </w:rPr>
              <w:t>Осуществление индивидуального консультирования работников по вопросам</w:t>
            </w:r>
            <w:r>
              <w:rPr>
                <w:rStyle w:val="Style_3_ch"/>
                <w:rFonts w:ascii="Times New Roman" w:hAnsi="Times New Roman"/>
                <w:i w:val="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применения (соблюдения) 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антикоррупционных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 </w:t>
            </w:r>
          </w:p>
          <w:p w14:paraId="1E000000">
            <w:pPr>
              <w:tabs>
                <w:tab w:leader="none" w:pos="3195" w:val="left"/>
              </w:tabs>
              <w:spacing w:after="0" w:before="0" w:line="240" w:lineRule="auto"/>
              <w:ind/>
              <w:rPr>
                <w:rFonts w:ascii="Times New Roman" w:hAnsi="Times New Roman"/>
                <w:i w:val="0"/>
                <w:color w:val="000000"/>
                <w:spacing w:val="3"/>
                <w:sz w:val="24"/>
                <w:highlight w:val="white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стандартов и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 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процедур.</w:t>
            </w:r>
          </w:p>
        </w:tc>
        <w:tc>
          <w:tcPr>
            <w:tcW w:type="dxa" w:w="2100"/>
            <w:vAlign w:val="top"/>
          </w:tcPr>
          <w:p w14:paraId="1F000000">
            <w:pPr>
              <w:pStyle w:val="Style_3"/>
              <w:spacing w:after="0" w:before="0"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Style w:val="Style_2_ch"/>
                <w:rFonts w:ascii="Times New Roman" w:hAnsi="Times New Roman"/>
                <w:i w:val="0"/>
                <w:sz w:val="24"/>
              </w:rPr>
              <w:t>п</w:t>
            </w:r>
            <w:r>
              <w:rPr>
                <w:rStyle w:val="Style_2_ch"/>
                <w:rFonts w:ascii="Times New Roman" w:hAnsi="Times New Roman"/>
                <w:i w:val="0"/>
                <w:sz w:val="24"/>
              </w:rPr>
              <w:t>о мере обращения</w:t>
            </w:r>
          </w:p>
        </w:tc>
        <w:tc>
          <w:tcPr>
            <w:tcW w:type="dxa" w:w="1800"/>
          </w:tcPr>
          <w:p w14:paraId="20000000">
            <w:pPr>
              <w:pStyle w:val="Style_3"/>
              <w:spacing w:after="0" w:before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Юрисконсульт</w:t>
            </w:r>
            <w:r>
              <w:rPr>
                <w:rFonts w:ascii="Times New Roman" w:hAnsi="Times New Roman"/>
                <w:i w:val="0"/>
                <w:sz w:val="24"/>
              </w:rPr>
              <w:t xml:space="preserve"> </w:t>
            </w:r>
          </w:p>
        </w:tc>
      </w:tr>
      <w:tr>
        <w:tc>
          <w:tcPr>
            <w:tcW w:type="dxa" w:w="675"/>
          </w:tcPr>
          <w:p w14:paraId="2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4245"/>
          </w:tcPr>
          <w:p w14:paraId="22000000">
            <w:pPr>
              <w:tabs>
                <w:tab w:leader="none" w:pos="3195" w:val="left"/>
              </w:tabs>
              <w:spacing w:after="0" w:before="0" w:line="240" w:lineRule="auto"/>
              <w:ind/>
              <w:rPr>
                <w:rStyle w:val="Style_2_ch"/>
                <w:rFonts w:ascii="Times New Roman" w:hAnsi="Times New Roman"/>
                <w:i w:val="0"/>
                <w:sz w:val="24"/>
              </w:rPr>
            </w:pPr>
            <w:r>
              <w:rPr>
                <w:rStyle w:val="Style_2_ch"/>
                <w:rFonts w:ascii="Times New Roman" w:hAnsi="Times New Roman"/>
                <w:i w:val="0"/>
                <w:sz w:val="24"/>
              </w:rPr>
              <w:t>Взаимодействие с  подразделениями правоохранительных органов, занимающихся вопросами противодействия коррупции.</w:t>
            </w:r>
          </w:p>
        </w:tc>
        <w:tc>
          <w:tcPr>
            <w:tcW w:type="dxa" w:w="2100"/>
            <w:vAlign w:val="top"/>
          </w:tcPr>
          <w:p w14:paraId="23000000">
            <w:pPr>
              <w:pStyle w:val="Style_3"/>
              <w:spacing w:after="0" w:before="0" w:line="240" w:lineRule="auto"/>
              <w:ind/>
              <w:jc w:val="center"/>
              <w:rPr>
                <w:rStyle w:val="Style_2_ch"/>
                <w:rFonts w:ascii="Times New Roman" w:hAnsi="Times New Roman"/>
                <w:i w:val="0"/>
                <w:sz w:val="24"/>
              </w:rPr>
            </w:pPr>
            <w:r>
              <w:rPr>
                <w:rStyle w:val="Style_2_ch"/>
                <w:rFonts w:ascii="Times New Roman" w:hAnsi="Times New Roman"/>
                <w:i w:val="0"/>
                <w:sz w:val="24"/>
              </w:rPr>
              <w:t>постоянно</w:t>
            </w:r>
          </w:p>
        </w:tc>
        <w:tc>
          <w:tcPr>
            <w:tcW w:type="dxa" w:w="1800"/>
          </w:tcPr>
          <w:p w14:paraId="24000000">
            <w:pPr>
              <w:pStyle w:val="Style_3"/>
              <w:spacing w:after="0" w:before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И. о. зам</w:t>
            </w:r>
            <w:r>
              <w:rPr>
                <w:rFonts w:ascii="Times New Roman" w:hAnsi="Times New Roman"/>
                <w:i w:val="0"/>
                <w:sz w:val="24"/>
              </w:rPr>
              <w:t>.д</w:t>
            </w:r>
            <w:r>
              <w:rPr>
                <w:rFonts w:ascii="Times New Roman" w:hAnsi="Times New Roman"/>
                <w:i w:val="0"/>
                <w:sz w:val="24"/>
              </w:rPr>
              <w:t>иректора,</w:t>
            </w:r>
          </w:p>
          <w:p w14:paraId="25000000">
            <w:pPr>
              <w:pStyle w:val="Style_3"/>
              <w:spacing w:after="0" w:before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юрисконсульт.</w:t>
            </w:r>
          </w:p>
        </w:tc>
      </w:tr>
      <w:tr>
        <w:tc>
          <w:tcPr>
            <w:tcW w:type="dxa" w:w="675"/>
          </w:tcPr>
          <w:p w14:paraId="2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4245"/>
          </w:tcPr>
          <w:p w14:paraId="27000000">
            <w:pPr>
              <w:tabs>
                <w:tab w:leader="none" w:pos="3195" w:val="left"/>
              </w:tabs>
              <w:spacing w:after="0" w:before="0" w:line="240" w:lineRule="auto"/>
              <w:ind/>
              <w:rPr>
                <w:rStyle w:val="Style_2_ch"/>
                <w:rFonts w:ascii="Times New Roman" w:hAnsi="Times New Roman"/>
                <w:i w:val="0"/>
                <w:sz w:val="24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Рассмотреть на заседании комиссии по противодействию коррупции в ГБУСОН РО «СРЦ Орловского района» вопрос «О мерах по предупреждению нарушений в сфере закупок для нужд ГБУСОН РО «СРЦ Орловского района»</w:t>
            </w:r>
          </w:p>
        </w:tc>
        <w:tc>
          <w:tcPr>
            <w:tcW w:type="dxa" w:w="2100"/>
            <w:vAlign w:val="top"/>
          </w:tcPr>
          <w:p w14:paraId="28000000">
            <w:pPr>
              <w:pStyle w:val="Style_3"/>
              <w:spacing w:after="0" w:before="0" w:line="240" w:lineRule="auto"/>
              <w:ind/>
              <w:jc w:val="center"/>
              <w:rPr>
                <w:rStyle w:val="Style_2_ch"/>
                <w:rFonts w:ascii="Times New Roman" w:hAnsi="Times New Roman"/>
                <w:i w:val="0"/>
                <w:sz w:val="24"/>
              </w:rPr>
            </w:pPr>
            <w:r>
              <w:rPr>
                <w:rStyle w:val="Style_2_ch"/>
                <w:rFonts w:ascii="Times New Roman" w:hAnsi="Times New Roman"/>
                <w:i w:val="0"/>
                <w:sz w:val="24"/>
              </w:rPr>
              <w:t>2 квартал</w:t>
            </w:r>
          </w:p>
        </w:tc>
        <w:tc>
          <w:tcPr>
            <w:tcW w:type="dxa" w:w="1800"/>
          </w:tcPr>
          <w:p w14:paraId="29000000">
            <w:pPr>
              <w:pStyle w:val="Style_3"/>
              <w:spacing w:after="0" w:before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И. о. заместителя директора</w:t>
            </w:r>
          </w:p>
        </w:tc>
      </w:tr>
      <w:tr>
        <w:tc>
          <w:tcPr>
            <w:tcW w:type="dxa" w:w="675"/>
          </w:tcPr>
          <w:p w14:paraId="2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4245"/>
          </w:tcPr>
          <w:p w14:paraId="2B000000">
            <w:pPr>
              <w:tabs>
                <w:tab w:leader="none" w:pos="3195" w:val="left"/>
              </w:tabs>
              <w:spacing w:after="0" w:before="0" w:line="240" w:lineRule="auto"/>
              <w:ind/>
              <w:rPr>
                <w:rStyle w:val="Style_2_ch"/>
                <w:rFonts w:ascii="Times New Roman" w:hAnsi="Times New Roman"/>
                <w:i w:val="0"/>
                <w:sz w:val="24"/>
              </w:rPr>
            </w:pPr>
            <w:r>
              <w:rPr>
                <w:rStyle w:val="Style_2_ch"/>
                <w:rFonts w:ascii="Times New Roman" w:hAnsi="Times New Roman"/>
                <w:i w:val="0"/>
                <w:sz w:val="24"/>
              </w:rPr>
              <w:t xml:space="preserve">Рассмотрение 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на заседании комиссии по противодействию коррупции в ГБУСОН РО «СРЦ Орловского района» вопрос «Об утверждении перечня коррупционно – опасных функций ГБУСОН РО «СРЦ Орловского района» и рассмотрение перечня должностей сотрудников ГБУСОН РО «СРЦ Орловского района» связанных с выполнением коррупционно опасных функций.</w:t>
            </w:r>
          </w:p>
        </w:tc>
        <w:tc>
          <w:tcPr>
            <w:tcW w:type="dxa" w:w="2100"/>
            <w:vAlign w:val="top"/>
          </w:tcPr>
          <w:p w14:paraId="2C000000">
            <w:pPr>
              <w:pStyle w:val="Style_3"/>
              <w:spacing w:after="0" w:before="0" w:line="240" w:lineRule="auto"/>
              <w:ind/>
              <w:jc w:val="center"/>
              <w:rPr>
                <w:rStyle w:val="Style_2_ch"/>
                <w:rFonts w:ascii="Times New Roman" w:hAnsi="Times New Roman"/>
                <w:i w:val="0"/>
                <w:sz w:val="24"/>
              </w:rPr>
            </w:pPr>
            <w:r>
              <w:rPr>
                <w:rStyle w:val="Style_2_ch"/>
                <w:rFonts w:ascii="Times New Roman" w:hAnsi="Times New Roman"/>
                <w:i w:val="0"/>
                <w:sz w:val="24"/>
              </w:rPr>
              <w:t>до 01.10.2024г.</w:t>
            </w:r>
          </w:p>
        </w:tc>
        <w:tc>
          <w:tcPr>
            <w:tcW w:type="dxa" w:w="1800"/>
          </w:tcPr>
          <w:p w14:paraId="2D000000">
            <w:pPr>
              <w:pStyle w:val="Style_3"/>
              <w:spacing w:after="0" w:before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юрисконсульт</w:t>
            </w:r>
          </w:p>
        </w:tc>
      </w:tr>
      <w:tr>
        <w:tc>
          <w:tcPr>
            <w:tcW w:type="dxa" w:w="675"/>
          </w:tcPr>
          <w:p w14:paraId="2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4245"/>
          </w:tcPr>
          <w:p w14:paraId="2F000000">
            <w:pPr>
              <w:tabs>
                <w:tab w:leader="none" w:pos="3195" w:val="left"/>
              </w:tabs>
              <w:spacing w:after="0" w:before="0" w:line="240" w:lineRule="auto"/>
              <w:ind/>
              <w:rPr>
                <w:rStyle w:val="Style_4_ch"/>
                <w:rFonts w:ascii="Times New Roman" w:hAnsi="Times New Roman"/>
                <w:i w:val="0"/>
                <w:sz w:val="24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Рассмотреть на заседании комиссии по противодействию коррупции в ГБУСОН РО «СРЦ Орловского района» вопрос «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Осуществление контроля за целевым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,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 эффективным использованием бюджетных средств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».</w:t>
            </w:r>
          </w:p>
          <w:p w14:paraId="30000000">
            <w:pPr>
              <w:tabs>
                <w:tab w:leader="none" w:pos="3195" w:val="left"/>
              </w:tabs>
              <w:spacing w:after="0" w:before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</w:p>
        </w:tc>
        <w:tc>
          <w:tcPr>
            <w:tcW w:type="dxa" w:w="2100"/>
          </w:tcPr>
          <w:p w14:paraId="31000000">
            <w:pPr>
              <w:pStyle w:val="Style_5"/>
              <w:spacing w:after="0" w:before="0" w:line="240" w:lineRule="auto"/>
              <w:ind/>
              <w:jc w:val="center"/>
              <w:rPr>
                <w:rStyle w:val="Style_4_ch"/>
                <w:rFonts w:ascii="Times New Roman" w:hAnsi="Times New Roman"/>
                <w:i w:val="0"/>
                <w:sz w:val="24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4 квартал</w:t>
            </w:r>
          </w:p>
        </w:tc>
        <w:tc>
          <w:tcPr>
            <w:tcW w:type="dxa" w:w="1800"/>
          </w:tcPr>
          <w:p w14:paraId="32000000">
            <w:pPr>
              <w:tabs>
                <w:tab w:leader="none" w:pos="3195" w:val="left"/>
              </w:tabs>
              <w:spacing w:after="0" w:before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гл. бухгалтер.</w:t>
            </w:r>
          </w:p>
        </w:tc>
      </w:tr>
      <w:tr>
        <w:tc>
          <w:tcPr>
            <w:tcW w:type="dxa" w:w="675"/>
          </w:tcPr>
          <w:p w14:paraId="3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4245"/>
          </w:tcPr>
          <w:p w14:paraId="34000000">
            <w:pPr>
              <w:tabs>
                <w:tab w:leader="none" w:pos="3195" w:val="left"/>
              </w:tabs>
              <w:spacing w:after="0" w:before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Осуществление 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контроля за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 соблюдением требований, установленных ФЗ от 05.04.2013г.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type="dxa" w:w="2100"/>
          </w:tcPr>
          <w:p w14:paraId="35000000">
            <w:pPr>
              <w:pStyle w:val="Style_5"/>
              <w:spacing w:after="0" w:before="0" w:line="240" w:lineRule="auto"/>
              <w:ind/>
              <w:jc w:val="center"/>
              <w:rPr>
                <w:rStyle w:val="Style_4_ch"/>
                <w:rFonts w:ascii="Times New Roman" w:hAnsi="Times New Roman"/>
                <w:i w:val="0"/>
                <w:sz w:val="24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постоянно</w:t>
            </w:r>
          </w:p>
        </w:tc>
        <w:tc>
          <w:tcPr>
            <w:tcW w:type="dxa" w:w="1800"/>
          </w:tcPr>
          <w:p w14:paraId="36000000">
            <w:pPr>
              <w:tabs>
                <w:tab w:leader="none" w:pos="3195" w:val="left"/>
              </w:tabs>
              <w:spacing w:after="0" w:before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И. о. зам. д</w:t>
            </w:r>
            <w:r>
              <w:rPr>
                <w:rFonts w:ascii="Times New Roman" w:hAnsi="Times New Roman"/>
                <w:i w:val="0"/>
                <w:sz w:val="24"/>
              </w:rPr>
              <w:t>иректор</w:t>
            </w:r>
            <w:r>
              <w:rPr>
                <w:rFonts w:ascii="Times New Roman" w:hAnsi="Times New Roman"/>
                <w:i w:val="0"/>
                <w:sz w:val="24"/>
              </w:rPr>
              <w:t>а</w:t>
            </w:r>
          </w:p>
          <w:p w14:paraId="37000000">
            <w:pPr>
              <w:tabs>
                <w:tab w:leader="none" w:pos="3195" w:val="left"/>
              </w:tabs>
              <w:spacing w:after="0" w:before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гл. бухгалтер</w:t>
            </w:r>
          </w:p>
          <w:p w14:paraId="38000000">
            <w:pPr>
              <w:tabs>
                <w:tab w:leader="none" w:pos="3195" w:val="left"/>
              </w:tabs>
              <w:spacing w:after="0" w:before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юрисконсульт</w:t>
            </w:r>
          </w:p>
        </w:tc>
      </w:tr>
      <w:tr>
        <w:tc>
          <w:tcPr>
            <w:tcW w:type="dxa" w:w="675"/>
          </w:tcPr>
          <w:p w14:paraId="3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4245"/>
          </w:tcPr>
          <w:p w14:paraId="3A000000">
            <w:pPr>
              <w:tabs>
                <w:tab w:leader="none" w:pos="3195" w:val="left"/>
              </w:tabs>
              <w:spacing w:after="0" w:before="0" w:line="240" w:lineRule="auto"/>
              <w:ind/>
              <w:rPr>
                <w:rStyle w:val="Style_4_ch"/>
                <w:rFonts w:ascii="Times New Roman" w:hAnsi="Times New Roman"/>
                <w:i w:val="0"/>
                <w:sz w:val="24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Рассмотреть на заседании комиссии по противодействию коррупции в ГБУСОН РО «СРЦ Орловского района» вопрос «Выполнение плана мероприятий по противодействию коррупции в учреждении» </w:t>
            </w:r>
          </w:p>
        </w:tc>
        <w:tc>
          <w:tcPr>
            <w:tcW w:type="dxa" w:w="2100"/>
          </w:tcPr>
          <w:p w14:paraId="3B000000">
            <w:pPr>
              <w:pStyle w:val="Style_5"/>
              <w:spacing w:after="0" w:before="0" w:line="240" w:lineRule="auto"/>
              <w:ind/>
              <w:jc w:val="center"/>
              <w:rPr>
                <w:rStyle w:val="Style_4_ch"/>
                <w:rFonts w:ascii="Times New Roman" w:hAnsi="Times New Roman"/>
                <w:i w:val="0"/>
                <w:sz w:val="24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4 квартал</w:t>
            </w:r>
          </w:p>
        </w:tc>
        <w:tc>
          <w:tcPr>
            <w:tcW w:type="dxa" w:w="1800"/>
          </w:tcPr>
          <w:p w14:paraId="3C000000">
            <w:pPr>
              <w:pStyle w:val="Style_3"/>
              <w:spacing w:after="0" w:before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Комиссия по противодействию коррупции.</w:t>
            </w:r>
          </w:p>
          <w:p w14:paraId="3D000000">
            <w:pPr>
              <w:tabs>
                <w:tab w:leader="none" w:pos="3195" w:val="left"/>
              </w:tabs>
              <w:spacing w:after="0" w:before="0" w:line="240" w:lineRule="auto"/>
              <w:ind/>
              <w:jc w:val="center"/>
              <w:rPr>
                <w:rFonts w:ascii="Times New Roman" w:hAnsi="Times New Roman"/>
                <w:i w:val="0"/>
                <w:sz w:val="24"/>
              </w:rPr>
            </w:pPr>
          </w:p>
        </w:tc>
      </w:tr>
      <w:tr>
        <w:tc>
          <w:tcPr>
            <w:tcW w:type="dxa" w:w="675"/>
          </w:tcPr>
          <w:p w14:paraId="3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type="dxa" w:w="4245"/>
          </w:tcPr>
          <w:p w14:paraId="3F000000">
            <w:pPr>
              <w:tabs>
                <w:tab w:leader="none" w:pos="3195" w:val="left"/>
              </w:tabs>
              <w:spacing w:after="0" w:before="0" w:line="240" w:lineRule="auto"/>
              <w:ind/>
              <w:rPr>
                <w:rStyle w:val="Style_4_ch"/>
                <w:rFonts w:ascii="Times New Roman" w:hAnsi="Times New Roman"/>
                <w:i w:val="0"/>
                <w:sz w:val="24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Р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азместить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 на сайте учреждения о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тчет по 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 реализации плана 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мероприятий  по 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противодействи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ю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 xml:space="preserve"> коррупции за 2023г.</w:t>
            </w:r>
          </w:p>
        </w:tc>
        <w:tc>
          <w:tcPr>
            <w:tcW w:type="dxa" w:w="2100"/>
          </w:tcPr>
          <w:p w14:paraId="40000000">
            <w:pPr>
              <w:pStyle w:val="Style_5"/>
              <w:spacing w:after="0" w:before="0" w:line="240" w:lineRule="auto"/>
              <w:ind/>
              <w:jc w:val="center"/>
              <w:rPr>
                <w:rStyle w:val="Style_4_ch"/>
                <w:rFonts w:ascii="Times New Roman" w:hAnsi="Times New Roman"/>
                <w:i w:val="0"/>
                <w:sz w:val="24"/>
              </w:rPr>
            </w:pP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01.02.2024</w:t>
            </w:r>
            <w:r>
              <w:rPr>
                <w:rStyle w:val="Style_4_ch"/>
                <w:rFonts w:ascii="Times New Roman" w:hAnsi="Times New Roman"/>
                <w:i w:val="0"/>
                <w:sz w:val="24"/>
              </w:rPr>
              <w:t>г</w:t>
            </w:r>
          </w:p>
        </w:tc>
        <w:tc>
          <w:tcPr>
            <w:tcW w:type="dxa" w:w="1800"/>
          </w:tcPr>
          <w:p w14:paraId="41000000">
            <w:pPr>
              <w:tabs>
                <w:tab w:leader="none" w:pos="3195" w:val="left"/>
              </w:tabs>
              <w:spacing w:after="0" w:before="0" w:line="240" w:lineRule="auto"/>
              <w:ind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>Юрисконсульт</w:t>
            </w:r>
          </w:p>
        </w:tc>
      </w:tr>
    </w:tbl>
    <w:p w14:paraId="42000000">
      <w:pPr>
        <w:spacing w:after="0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</w:t>
      </w:r>
    </w:p>
    <w:p w14:paraId="43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44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45000000">
      <w:pPr>
        <w:spacing w:after="0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Секретарь комиссии                                                                   М. Ю. </w:t>
      </w:r>
      <w:r>
        <w:rPr>
          <w:rFonts w:ascii="Times New Roman" w:hAnsi="Times New Roman"/>
          <w:sz w:val="24"/>
        </w:rPr>
        <w:t>Чекалов</w:t>
      </w:r>
    </w:p>
    <w:p w14:paraId="46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47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48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49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4A000000">
      <w:pPr>
        <w:spacing w:after="0"/>
        <w:ind/>
        <w:jc w:val="center"/>
        <w:rPr>
          <w:rFonts w:ascii="Times New Roman" w:hAnsi="Times New Roman"/>
          <w:sz w:val="24"/>
        </w:rPr>
      </w:pPr>
    </w:p>
    <w:p w14:paraId="4B000000">
      <w:pPr>
        <w:spacing w:after="0"/>
        <w:ind/>
        <w:jc w:val="center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9" w:gutter="0" w:header="709" w:left="170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5" w:type="paragraph">
    <w:name w:val="Основной текст1"/>
    <w:basedOn w:val="Style_6"/>
    <w:link w:val="Style_5_ch"/>
    <w:pPr>
      <w:widowControl w:val="0"/>
      <w:spacing w:after="0" w:line="240" w:lineRule="auto"/>
      <w:ind/>
    </w:pPr>
    <w:rPr>
      <w:rFonts w:ascii="Times New Roman" w:hAnsi="Times New Roman"/>
      <w:color w:val="000000"/>
      <w:sz w:val="20"/>
    </w:rPr>
  </w:style>
  <w:style w:styleId="Style_5_ch" w:type="character">
    <w:name w:val="Основной текст1"/>
    <w:basedOn w:val="Style_6_ch"/>
    <w:link w:val="Style_5"/>
    <w:rPr>
      <w:rFonts w:ascii="Times New Roman" w:hAnsi="Times New Roman"/>
      <w:color w:val="000000"/>
      <w:sz w:val="20"/>
    </w:rPr>
  </w:style>
  <w:style w:styleId="Style_3" w:type="paragraph">
    <w:name w:val="Основной текст2"/>
    <w:basedOn w:val="Style_6"/>
    <w:link w:val="Style_3_ch"/>
    <w:pPr>
      <w:widowControl w:val="0"/>
      <w:spacing w:after="0" w:line="0" w:lineRule="atLeast"/>
      <w:ind/>
    </w:pPr>
    <w:rPr>
      <w:rFonts w:ascii="Franklin Gothic Heavy" w:hAnsi="Franklin Gothic Heavy"/>
      <w:i w:val="1"/>
      <w:sz w:val="46"/>
    </w:rPr>
  </w:style>
  <w:style w:styleId="Style_3_ch" w:type="character">
    <w:name w:val="Основной текст2"/>
    <w:basedOn w:val="Style_6_ch"/>
    <w:link w:val="Style_3"/>
    <w:rPr>
      <w:rFonts w:ascii="Franklin Gothic Heavy" w:hAnsi="Franklin Gothic Heavy"/>
      <w:i w:val="1"/>
      <w:sz w:val="4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" w:type="paragraph">
    <w:name w:val="Основной текст + Times New Roman;12 pt;Не курсив;Интервал 0 pt"/>
    <w:basedOn w:val="Style_12"/>
    <w:link w:val="Style_2_ch"/>
    <w:rPr>
      <w:rFonts w:ascii="Times New Roman" w:hAnsi="Times New Roman"/>
      <w:b w:val="0"/>
      <w:i w:val="1"/>
      <w:smallCaps w:val="0"/>
      <w:strike w:val="0"/>
      <w:color w:val="000000"/>
      <w:spacing w:val="3"/>
      <w:sz w:val="24"/>
      <w:u w:val="none"/>
    </w:rPr>
  </w:style>
  <w:style w:styleId="Style_2_ch" w:type="character">
    <w:name w:val="Основной текст + Times New Roman;12 pt;Не курсив;Интервал 0 pt"/>
    <w:basedOn w:val="Style_12_ch"/>
    <w:link w:val="Style_2"/>
    <w:rPr>
      <w:rFonts w:ascii="Times New Roman" w:hAnsi="Times New Roman"/>
      <w:b w:val="0"/>
      <w:i w:val="1"/>
      <w:smallCaps w:val="0"/>
      <w:strike w:val="0"/>
      <w:color w:val="000000"/>
      <w:spacing w:val="3"/>
      <w:sz w:val="24"/>
      <w:u w:val="none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6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6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6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4" w:type="paragraph">
    <w:name w:val="Основной текст + 12 pt;Интервал 0 pt"/>
    <w:basedOn w:val="Style_3"/>
    <w:link w:val="Style_4_ch"/>
    <w:rPr>
      <w:rFonts w:ascii="Times New Roman" w:hAnsi="Times New Roman"/>
      <w:b w:val="0"/>
      <w:i w:val="0"/>
      <w:smallCaps w:val="0"/>
      <w:strike w:val="0"/>
      <w:color w:val="000000"/>
      <w:spacing w:val="3"/>
      <w:sz w:val="24"/>
      <w:u w:val="none"/>
    </w:rPr>
  </w:style>
  <w:style w:styleId="Style_4_ch" w:type="character">
    <w:name w:val="Основной текст + 12 pt;Интервал 0 pt"/>
    <w:basedOn w:val="Style_3_ch"/>
    <w:link w:val="Style_4"/>
    <w:rPr>
      <w:rFonts w:ascii="Times New Roman" w:hAnsi="Times New Roman"/>
      <w:b w:val="0"/>
      <w:i w:val="0"/>
      <w:smallCaps w:val="0"/>
      <w:strike w:val="0"/>
      <w:color w:val="000000"/>
      <w:spacing w:val="3"/>
      <w:sz w:val="24"/>
      <w:u w:val="none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7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2024-12-19T11:24:30Z</dcterms:modified>
</cp:coreProperties>
</file>