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Орловский                                       </w:t>
      </w:r>
      <w:r>
        <w:rPr>
          <w:rFonts w:ascii="Times New Roman" w:hAnsi="Times New Roman"/>
          <w:sz w:val="28"/>
        </w:rPr>
        <w:t>№1                                                    13.06.2023г.</w:t>
      </w: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Присутствовали: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о. заместителя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13000000">
      <w:pPr>
        <w:numPr>
          <w:numId w:val="1"/>
        </w:numPr>
        <w:tabs>
          <w:tab w:leader="none" w:pos="3195" w:val="left"/>
        </w:tabs>
        <w:spacing w:after="0" w:line="240" w:lineRule="auto"/>
        <w:ind w:hanging="720" w:left="709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Осуществление контроля за целевым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эффективным использованием бюджетных средств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» (докладчик Бураков А. В.).</w:t>
      </w:r>
    </w:p>
    <w:p w14:paraId="14000000">
      <w:pPr>
        <w:numPr>
          <w:numId w:val="1"/>
        </w:numPr>
        <w:tabs>
          <w:tab w:leader="none" w:pos="3195" w:val="left"/>
        </w:tabs>
        <w:spacing w:after="0" w:line="240" w:lineRule="auto"/>
        <w:ind w:hanging="720" w:left="709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sz w:val="28"/>
        </w:rPr>
        <w:t>«Рассмотрение отчета о работе по противодействию коррупции в ГБУСОН РО «СРЦ Орловского района» за 1 полугодие 2023 год» (докладчик Чекалов М. Ю.</w:t>
      </w:r>
      <w:r>
        <w:rPr>
          <w:rFonts w:ascii="Times New Roman" w:hAnsi="Times New Roman"/>
          <w:sz w:val="28"/>
        </w:rPr>
        <w:t>).</w:t>
      </w:r>
    </w:p>
    <w:p w14:paraId="15000000">
      <w:pPr>
        <w:tabs>
          <w:tab w:leader="none" w:pos="3195" w:val="left"/>
        </w:tabs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</w:p>
    <w:p w14:paraId="16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1.1. По первому вопросу повестки заседания комиссии выступил главный бухгалтер ГБУСОН РО «СРЦ Орловского района» Бураков Алексей Владимирович, который в своем выступлении рассказал о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контроле за целевым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и эффективным использованием бюджетных средств за 1 полугодие 2023 года: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</w:p>
    <w:p w14:paraId="17000000">
      <w:pPr>
        <w:numPr>
          <w:numId w:val="2"/>
        </w:num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в учреждении соблюдаются сроки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области;</w:t>
      </w:r>
    </w:p>
    <w:p w14:paraId="18000000">
      <w:pPr>
        <w:numPr>
          <w:numId w:val="2"/>
        </w:num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достоверно и своевременно представляется информация по форме федерального статистического наблюдения № ЗП-соц.;</w:t>
      </w:r>
    </w:p>
    <w:p w14:paraId="19000000">
      <w:pPr>
        <w:numPr>
          <w:numId w:val="2"/>
        </w:num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отсутствует просроченная кредиторская задолженность.</w:t>
      </w:r>
    </w:p>
    <w:p w14:paraId="1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комиссии: </w:t>
      </w:r>
      <w:r>
        <w:rPr>
          <w:rFonts w:ascii="Times New Roman" w:hAnsi="Times New Roman"/>
          <w:sz w:val="28"/>
        </w:rPr>
        <w:t>Информацию об осуществлении контроля за целевым и эффективным использованием бюджетных средств  считать удовлетворительной.</w:t>
      </w:r>
    </w:p>
    <w:p w14:paraId="1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 Князева Е. Н., Фомичева И. Ю., Чекалов М. Ю., Бураков А. В., Морозова, Г. Г., Прокопенко И. И., Нестеренко Е. И.)</w:t>
      </w:r>
    </w:p>
    <w:p w14:paraId="1C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1D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1E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1F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</w:p>
    <w:p w14:paraId="20000000">
      <w:pPr>
        <w:tabs>
          <w:tab w:leader="none" w:pos="7000" w:val="left"/>
        </w:tabs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По второму вопросу повестки слушали юрисконсульта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Чекалова Максима Юрьевича</w:t>
      </w:r>
      <w:r>
        <w:rPr>
          <w:rFonts w:ascii="Times New Roman" w:hAnsi="Times New Roman"/>
          <w:sz w:val="28"/>
        </w:rPr>
        <w:t>, который в своем выступлении обозначил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 были  проведены  в учреждении в течение 1 полугодия  2023 года:</w:t>
      </w:r>
    </w:p>
    <w:p w14:paraId="21000000">
      <w:pPr>
        <w:numPr>
          <w:numId w:val="3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 мониторинг всех изданных локальных актов, на предмет соответствия </w:t>
      </w:r>
      <w:r>
        <w:rPr>
          <w:rFonts w:ascii="Times New Roman" w:hAnsi="Times New Roman"/>
          <w:sz w:val="28"/>
        </w:rPr>
        <w:t>действующему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законодательству;</w:t>
      </w:r>
    </w:p>
    <w:p w14:paraId="22000000">
      <w:pPr>
        <w:numPr>
          <w:numId w:val="3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проведена ревизия ранее </w:t>
      </w:r>
      <w:r>
        <w:rPr>
          <w:rFonts w:ascii="Times New Roman" w:hAnsi="Times New Roman"/>
          <w:sz w:val="28"/>
        </w:rPr>
        <w:t>изданных</w:t>
      </w:r>
      <w:r>
        <w:rPr>
          <w:rFonts w:ascii="Times New Roman" w:hAnsi="Times New Roman"/>
          <w:sz w:val="28"/>
        </w:rPr>
        <w:t xml:space="preserve"> НПА по противодействию коррупцию,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НПА обновлены;</w:t>
      </w:r>
    </w:p>
    <w:p w14:paraId="23000000">
      <w:pPr>
        <w:numPr>
          <w:numId w:val="3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осуществляется контроль над соблюдением правил внутреннего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z w:val="28"/>
        </w:rPr>
        <w:t xml:space="preserve"> распорядка и положений код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кса этики  и служебного поведения  работников;</w:t>
      </w:r>
    </w:p>
    <w:p w14:paraId="24000000">
      <w:pPr>
        <w:numPr>
          <w:numId w:val="3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организована работа по доведению гражданам, поступающим на работу в учреждение положений законодательства РФ и Ростовской области по противодействию коррупции;</w:t>
      </w:r>
    </w:p>
    <w:p w14:paraId="25000000">
      <w:pPr>
        <w:numPr>
          <w:numId w:val="3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организована работа по выявл</w:t>
      </w:r>
      <w:r>
        <w:rPr>
          <w:rFonts w:ascii="Times New Roman" w:hAnsi="Times New Roman"/>
          <w:sz w:val="28"/>
        </w:rPr>
        <w:t>ени</w:t>
      </w:r>
      <w:r>
        <w:rPr>
          <w:rFonts w:ascii="Times New Roman" w:hAnsi="Times New Roman"/>
          <w:sz w:val="28"/>
        </w:rPr>
        <w:t>ю личной заинтересованности работников при осуществлении закупок для обеспечения нужд учреждения;</w:t>
      </w:r>
    </w:p>
    <w:p w14:paraId="26000000">
      <w:pPr>
        <w:numPr>
          <w:numId w:val="3"/>
        </w:numPr>
        <w:tabs>
          <w:tab w:leader="none" w:pos="7000" w:val="left"/>
        </w:tabs>
        <w:spacing w:after="0" w:before="0"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размещение на официальном сайте информации об антикоррупционной деятельности.</w:t>
      </w:r>
    </w:p>
    <w:p w14:paraId="27000000">
      <w:pPr>
        <w:tabs>
          <w:tab w:leader="none" w:pos="7000" w:val="left"/>
        </w:tabs>
        <w:spacing w:after="0" w:line="24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 полугодие 2023 года фактов коррупционных правонарушений в ГБУСОН РО «СРЦ Орловского района</w:t>
      </w:r>
      <w:r>
        <w:rPr>
          <w:rFonts w:ascii="Times New Roman" w:hAnsi="Times New Roman"/>
          <w:sz w:val="28"/>
        </w:rPr>
        <w:t>» не зафиксировано. Жалобы, обращения от граждан на деятельность сотрудников ГБУСОН РО «СРЦ Орловского района» не поступали.</w:t>
      </w:r>
    </w:p>
    <w:p w14:paraId="28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комиссии:</w:t>
      </w:r>
      <w:r>
        <w:rPr>
          <w:rFonts w:ascii="Times New Roman" w:hAnsi="Times New Roman"/>
          <w:sz w:val="28"/>
        </w:rPr>
        <w:t>Информацию о проделанной работе по противодействию коррупции за 1 полугодие 2023 года считать удовлетворительной.</w:t>
      </w:r>
    </w:p>
    <w:p w14:paraId="29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Ю., Чекалов М. Ю., Бураков А. В., Морозова, Г. Г., Прокопенко И. И., Нестеренко Е. И.)</w:t>
      </w:r>
    </w:p>
    <w:p w14:paraId="2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2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2C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2D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E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      Е. Н. Князева</w:t>
      </w:r>
    </w:p>
    <w:p w14:paraId="2F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           И. Ю. Фомичева</w:t>
      </w:r>
    </w:p>
    <w:p w14:paraId="30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31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32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33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34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35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</w:p>
    <w:p w14:paraId="36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sectPr>
      <w:pgSz w:h="16848" w:orient="portrait" w:w="11908"/>
      <w:pgMar w:bottom="567" w:footer="708" w:gutter="0" w:header="708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western"/>
    <w:basedOn w:val="Style_2"/>
    <w:link w:val="Style_1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western"/>
    <w:basedOn w:val="Style_2_ch"/>
    <w:link w:val="Style_1"/>
    <w:rPr>
      <w:rFonts w:ascii="Times New Roman" w:hAnsi="Times New Roman"/>
      <w:color w:val="000000"/>
      <w:sz w:val="24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2024-12-17T07:09:52Z</dcterms:modified>
</cp:coreProperties>
</file>